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1E68" w14:textId="56A03585" w:rsidR="2DD097F0" w:rsidRPr="00E62C76" w:rsidRDefault="32C35793" w:rsidP="2DD097F0">
      <w:pPr>
        <w:rPr>
          <w:rFonts w:ascii="Times New Roman" w:hAnsi="Times New Roman" w:cs="Times New Roman"/>
          <w:sz w:val="24"/>
          <w:szCs w:val="24"/>
        </w:rPr>
      </w:pPr>
      <w:r w:rsidRPr="00E62C76">
        <w:rPr>
          <w:rFonts w:ascii="Times New Roman" w:hAnsi="Times New Roman" w:cs="Times New Roman"/>
          <w:sz w:val="24"/>
          <w:szCs w:val="24"/>
        </w:rPr>
        <w:t xml:space="preserve">Last Updated: </w:t>
      </w:r>
      <w:r w:rsidR="00272C7B">
        <w:rPr>
          <w:rFonts w:ascii="Times New Roman" w:hAnsi="Times New Roman" w:cs="Times New Roman"/>
          <w:sz w:val="24"/>
          <w:szCs w:val="24"/>
        </w:rPr>
        <w:t xml:space="preserve">August 9, 2023 </w:t>
      </w:r>
    </w:p>
    <w:p w14:paraId="7A5C4747" w14:textId="66B13913" w:rsidR="00E13265" w:rsidRDefault="00E13265" w:rsidP="32C35793">
      <w:pPr>
        <w:rPr>
          <w:rFonts w:ascii="Times New Roman" w:hAnsi="Times New Roman" w:cs="Times New Roman"/>
          <w:sz w:val="24"/>
          <w:szCs w:val="24"/>
          <w:u w:val="single"/>
        </w:rPr>
      </w:pPr>
      <w:r>
        <w:rPr>
          <w:rFonts w:ascii="Times New Roman" w:hAnsi="Times New Roman" w:cs="Times New Roman"/>
          <w:sz w:val="24"/>
          <w:szCs w:val="24"/>
          <w:u w:val="single"/>
        </w:rPr>
        <w:t xml:space="preserve">Executive Summary: </w:t>
      </w:r>
    </w:p>
    <w:p w14:paraId="48C4F92C" w14:textId="2DCEA255" w:rsidR="00E13265" w:rsidRPr="00E13265" w:rsidRDefault="000B74AB" w:rsidP="00976052">
      <w:pPr>
        <w:jc w:val="both"/>
        <w:rPr>
          <w:rFonts w:ascii="Times New Roman" w:hAnsi="Times New Roman" w:cs="Times New Roman"/>
          <w:sz w:val="24"/>
          <w:szCs w:val="24"/>
        </w:rPr>
      </w:pPr>
      <w:r>
        <w:rPr>
          <w:rFonts w:ascii="Times New Roman" w:hAnsi="Times New Roman" w:cs="Times New Roman"/>
          <w:sz w:val="24"/>
          <w:szCs w:val="24"/>
        </w:rPr>
        <w:t xml:space="preserve">This brief will be periodically updated with selected new developments under the Indo-Pacific Economic Framework for Prosperity (IPEF). </w:t>
      </w:r>
      <w:r w:rsidR="00E61B96">
        <w:rPr>
          <w:rFonts w:ascii="Times New Roman" w:hAnsi="Times New Roman" w:cs="Times New Roman"/>
          <w:sz w:val="24"/>
          <w:szCs w:val="24"/>
        </w:rPr>
        <w:t xml:space="preserve">The framework was first proposed by U.S. </w:t>
      </w:r>
      <w:r w:rsidR="00C13BD4">
        <w:rPr>
          <w:rFonts w:ascii="Times New Roman" w:hAnsi="Times New Roman" w:cs="Times New Roman"/>
          <w:sz w:val="24"/>
          <w:szCs w:val="24"/>
        </w:rPr>
        <w:t>President</w:t>
      </w:r>
      <w:r w:rsidR="00E61B96">
        <w:rPr>
          <w:rFonts w:ascii="Times New Roman" w:hAnsi="Times New Roman" w:cs="Times New Roman"/>
          <w:sz w:val="24"/>
          <w:szCs w:val="24"/>
        </w:rPr>
        <w:t xml:space="preserve"> Joe Biden </w:t>
      </w:r>
      <w:r w:rsidR="00C13BD4">
        <w:rPr>
          <w:rFonts w:ascii="Times New Roman" w:hAnsi="Times New Roman" w:cs="Times New Roman"/>
          <w:sz w:val="24"/>
          <w:szCs w:val="24"/>
        </w:rPr>
        <w:t xml:space="preserve">in May 2022 with 12 countries for the goal of building resilience, sustainability, inclusiveness, and growth in the international economy. It also aims to foster more cooperation and stability by providing tangible benefits to participating regions. </w:t>
      </w:r>
    </w:p>
    <w:p w14:paraId="500472A1" w14:textId="06EE2DB6" w:rsidR="32C35793" w:rsidRPr="00C13BD4" w:rsidRDefault="32C35793" w:rsidP="32C35793">
      <w:pPr>
        <w:rPr>
          <w:rFonts w:ascii="Times New Roman" w:hAnsi="Times New Roman" w:cs="Times New Roman"/>
          <w:sz w:val="24"/>
          <w:szCs w:val="24"/>
          <w:u w:val="single"/>
        </w:rPr>
      </w:pPr>
      <w:r w:rsidRPr="00C13BD4">
        <w:rPr>
          <w:rFonts w:ascii="Times New Roman" w:hAnsi="Times New Roman" w:cs="Times New Roman"/>
          <w:sz w:val="24"/>
          <w:szCs w:val="24"/>
          <w:u w:val="single"/>
        </w:rPr>
        <w:t xml:space="preserve">Recent Developments and News: </w:t>
      </w:r>
    </w:p>
    <w:p w14:paraId="3BDC8CB7" w14:textId="3F6C38B6" w:rsidR="00B0308C" w:rsidRDefault="00B0308C" w:rsidP="001751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United States Department of Commerce and Office of the United States Trade Representative announced </w:t>
      </w:r>
      <w:r w:rsidR="005C77A8">
        <w:rPr>
          <w:rFonts w:ascii="Times New Roman" w:hAnsi="Times New Roman" w:cs="Times New Roman"/>
          <w:sz w:val="24"/>
          <w:szCs w:val="24"/>
        </w:rPr>
        <w:t xml:space="preserve">the </w:t>
      </w:r>
      <w:r>
        <w:rPr>
          <w:rFonts w:ascii="Times New Roman" w:hAnsi="Times New Roman" w:cs="Times New Roman"/>
          <w:sz w:val="24"/>
          <w:szCs w:val="24"/>
        </w:rPr>
        <w:t>fourth negotiation round of IPEF from July 9-15, 2023.</w:t>
      </w:r>
    </w:p>
    <w:p w14:paraId="2FFFD76F" w14:textId="23FAD834" w:rsidR="00B0308C" w:rsidRDefault="00B0308C" w:rsidP="00B0308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U.S. delegation led by Sharon Yuan and Sarah Ellerman will travel to South Korea for the fourth round of negotiation on the pillars of the agreement.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30F046DD" w14:textId="39FCBD88" w:rsidR="2DD097F0" w:rsidRPr="001751A4" w:rsidRDefault="2DD097F0" w:rsidP="001751A4">
      <w:pPr>
        <w:pStyle w:val="ListParagraph"/>
        <w:numPr>
          <w:ilvl w:val="0"/>
          <w:numId w:val="2"/>
        </w:numPr>
        <w:rPr>
          <w:rFonts w:ascii="Times New Roman" w:hAnsi="Times New Roman" w:cs="Times New Roman"/>
          <w:sz w:val="24"/>
          <w:szCs w:val="24"/>
        </w:rPr>
      </w:pPr>
      <w:r w:rsidRPr="001751A4">
        <w:rPr>
          <w:rFonts w:ascii="Times New Roman" w:hAnsi="Times New Roman" w:cs="Times New Roman"/>
          <w:sz w:val="24"/>
          <w:szCs w:val="24"/>
        </w:rPr>
        <w:t xml:space="preserve">Biden Held the Second Round of </w:t>
      </w:r>
      <w:r w:rsidR="00023E21" w:rsidRPr="001751A4">
        <w:rPr>
          <w:rFonts w:ascii="Times New Roman" w:hAnsi="Times New Roman" w:cs="Times New Roman"/>
          <w:sz w:val="24"/>
          <w:szCs w:val="24"/>
        </w:rPr>
        <w:t>talks</w:t>
      </w:r>
      <w:r w:rsidRPr="001751A4">
        <w:rPr>
          <w:rFonts w:ascii="Times New Roman" w:hAnsi="Times New Roman" w:cs="Times New Roman"/>
          <w:sz w:val="24"/>
          <w:szCs w:val="24"/>
        </w:rPr>
        <w:t xml:space="preserve"> for the Indo-Pacific Economic Framework was held in Bali between March 13-19 with the presence of the Office of the U.S. Trade Representative and Commerce Department</w:t>
      </w:r>
      <w:r w:rsidRPr="00E62C76">
        <w:rPr>
          <w:rStyle w:val="FootnoteReference"/>
          <w:rFonts w:ascii="Times New Roman" w:hAnsi="Times New Roman" w:cs="Times New Roman"/>
          <w:sz w:val="24"/>
          <w:szCs w:val="24"/>
        </w:rPr>
        <w:footnoteReference w:id="2"/>
      </w:r>
      <w:r w:rsidRPr="001751A4">
        <w:rPr>
          <w:rFonts w:ascii="Times New Roman" w:hAnsi="Times New Roman" w:cs="Times New Roman"/>
          <w:sz w:val="24"/>
          <w:szCs w:val="24"/>
        </w:rPr>
        <w:t xml:space="preserve">. </w:t>
      </w:r>
    </w:p>
    <w:p w14:paraId="138063F3" w14:textId="7E3309E8" w:rsidR="1CAAEE88" w:rsidRPr="001751A4" w:rsidRDefault="1CAAEE88" w:rsidP="001751A4">
      <w:pPr>
        <w:pStyle w:val="ListParagraph"/>
        <w:numPr>
          <w:ilvl w:val="1"/>
          <w:numId w:val="3"/>
        </w:numPr>
        <w:rPr>
          <w:rFonts w:ascii="Times New Roman" w:hAnsi="Times New Roman" w:cs="Times New Roman"/>
          <w:sz w:val="24"/>
          <w:szCs w:val="24"/>
        </w:rPr>
      </w:pPr>
      <w:r w:rsidRPr="001751A4">
        <w:rPr>
          <w:rFonts w:ascii="Times New Roman" w:hAnsi="Times New Roman" w:cs="Times New Roman"/>
          <w:sz w:val="24"/>
          <w:szCs w:val="24"/>
        </w:rPr>
        <w:t xml:space="preserve">Negotiators from 13 countries, including the US, Australia, Japan, South Korea, Indonesia, </w:t>
      </w:r>
      <w:r w:rsidR="00023E21" w:rsidRPr="001751A4">
        <w:rPr>
          <w:rFonts w:ascii="Times New Roman" w:hAnsi="Times New Roman" w:cs="Times New Roman"/>
          <w:sz w:val="24"/>
          <w:szCs w:val="24"/>
        </w:rPr>
        <w:t xml:space="preserve">and </w:t>
      </w:r>
      <w:r w:rsidRPr="001751A4">
        <w:rPr>
          <w:rFonts w:ascii="Times New Roman" w:hAnsi="Times New Roman" w:cs="Times New Roman"/>
          <w:sz w:val="24"/>
          <w:szCs w:val="24"/>
        </w:rPr>
        <w:t xml:space="preserve">Malaysia, were present. </w:t>
      </w:r>
    </w:p>
    <w:p w14:paraId="312671AE" w14:textId="5D0943CE" w:rsidR="32C35793" w:rsidRPr="001751A4" w:rsidRDefault="32C35793" w:rsidP="001751A4">
      <w:pPr>
        <w:pStyle w:val="ListParagraph"/>
        <w:numPr>
          <w:ilvl w:val="1"/>
          <w:numId w:val="3"/>
        </w:numPr>
        <w:rPr>
          <w:rFonts w:ascii="Times New Roman" w:hAnsi="Times New Roman" w:cs="Times New Roman"/>
          <w:sz w:val="24"/>
          <w:szCs w:val="24"/>
        </w:rPr>
      </w:pPr>
      <w:r w:rsidRPr="001751A4">
        <w:rPr>
          <w:rFonts w:ascii="Times New Roman" w:hAnsi="Times New Roman" w:cs="Times New Roman"/>
          <w:sz w:val="24"/>
          <w:szCs w:val="24"/>
        </w:rPr>
        <w:t xml:space="preserve">The main </w:t>
      </w:r>
      <w:r w:rsidR="00023E21" w:rsidRPr="001751A4">
        <w:rPr>
          <w:rFonts w:ascii="Times New Roman" w:hAnsi="Times New Roman" w:cs="Times New Roman"/>
          <w:sz w:val="24"/>
          <w:szCs w:val="24"/>
        </w:rPr>
        <w:t>discussion</w:t>
      </w:r>
      <w:r w:rsidRPr="001751A4">
        <w:rPr>
          <w:rFonts w:ascii="Times New Roman" w:hAnsi="Times New Roman" w:cs="Times New Roman"/>
          <w:sz w:val="24"/>
          <w:szCs w:val="24"/>
        </w:rPr>
        <w:t xml:space="preserve"> was based on the discussing further from the Brisbane and New Delhi rounds and following up on the vision for making a more resilient, open, connected, and prosperous Indo-Pacific region.</w:t>
      </w:r>
      <w:r w:rsidRPr="00E62C76">
        <w:rPr>
          <w:rStyle w:val="FootnoteReference"/>
          <w:rFonts w:ascii="Times New Roman" w:hAnsi="Times New Roman" w:cs="Times New Roman"/>
          <w:sz w:val="24"/>
          <w:szCs w:val="24"/>
        </w:rPr>
        <w:footnoteReference w:id="3"/>
      </w:r>
    </w:p>
    <w:p w14:paraId="242C0594" w14:textId="3193518C" w:rsidR="2DD097F0" w:rsidRPr="001751A4" w:rsidRDefault="2DD097F0" w:rsidP="001751A4">
      <w:pPr>
        <w:pStyle w:val="ListParagraph"/>
        <w:numPr>
          <w:ilvl w:val="0"/>
          <w:numId w:val="2"/>
        </w:numPr>
        <w:rPr>
          <w:rFonts w:ascii="Times New Roman" w:hAnsi="Times New Roman" w:cs="Times New Roman"/>
          <w:sz w:val="24"/>
          <w:szCs w:val="24"/>
        </w:rPr>
      </w:pPr>
      <w:r w:rsidRPr="001751A4">
        <w:rPr>
          <w:rFonts w:ascii="Times New Roman" w:hAnsi="Times New Roman" w:cs="Times New Roman"/>
          <w:sz w:val="24"/>
          <w:szCs w:val="24"/>
        </w:rPr>
        <w:t>The US shared it</w:t>
      </w:r>
      <w:r w:rsidR="00023E21" w:rsidRPr="001751A4">
        <w:rPr>
          <w:rFonts w:ascii="Times New Roman" w:hAnsi="Times New Roman" w:cs="Times New Roman"/>
          <w:sz w:val="24"/>
          <w:szCs w:val="24"/>
        </w:rPr>
        <w:t xml:space="preserve">s </w:t>
      </w:r>
      <w:r w:rsidRPr="001751A4">
        <w:rPr>
          <w:rFonts w:ascii="Times New Roman" w:hAnsi="Times New Roman" w:cs="Times New Roman"/>
          <w:sz w:val="24"/>
          <w:szCs w:val="24"/>
        </w:rPr>
        <w:t xml:space="preserve">“Pillar 1” negotiating text of the IPEF with </w:t>
      </w:r>
      <w:r w:rsidR="00023E21" w:rsidRPr="001751A4">
        <w:rPr>
          <w:rFonts w:ascii="Times New Roman" w:hAnsi="Times New Roman" w:cs="Times New Roman"/>
          <w:sz w:val="24"/>
          <w:szCs w:val="24"/>
        </w:rPr>
        <w:t>a</w:t>
      </w:r>
      <w:r w:rsidRPr="001751A4">
        <w:rPr>
          <w:rFonts w:ascii="Times New Roman" w:hAnsi="Times New Roman" w:cs="Times New Roman"/>
          <w:sz w:val="24"/>
          <w:szCs w:val="24"/>
        </w:rPr>
        <w:t xml:space="preserve"> focus on labor, environmental, digital trade</w:t>
      </w:r>
      <w:r w:rsidR="00023E21" w:rsidRPr="001751A4">
        <w:rPr>
          <w:rFonts w:ascii="Times New Roman" w:hAnsi="Times New Roman" w:cs="Times New Roman"/>
          <w:sz w:val="24"/>
          <w:szCs w:val="24"/>
        </w:rPr>
        <w:t>,</w:t>
      </w:r>
      <w:r w:rsidRPr="001751A4">
        <w:rPr>
          <w:rFonts w:ascii="Times New Roman" w:hAnsi="Times New Roman" w:cs="Times New Roman"/>
          <w:sz w:val="24"/>
          <w:szCs w:val="24"/>
        </w:rPr>
        <w:t xml:space="preserve"> and assistance</w:t>
      </w:r>
      <w:r w:rsidRPr="00E62C76">
        <w:rPr>
          <w:rStyle w:val="FootnoteReference"/>
          <w:rFonts w:ascii="Times New Roman" w:hAnsi="Times New Roman" w:cs="Times New Roman"/>
          <w:sz w:val="24"/>
          <w:szCs w:val="24"/>
        </w:rPr>
        <w:footnoteReference w:id="4"/>
      </w:r>
      <w:r w:rsidRPr="001751A4">
        <w:rPr>
          <w:rFonts w:ascii="Times New Roman" w:hAnsi="Times New Roman" w:cs="Times New Roman"/>
          <w:sz w:val="24"/>
          <w:szCs w:val="24"/>
        </w:rPr>
        <w:t>.</w:t>
      </w:r>
    </w:p>
    <w:p w14:paraId="1234CFC2" w14:textId="686712E1" w:rsidR="1FF926F6" w:rsidRPr="001751A4" w:rsidRDefault="1FF926F6" w:rsidP="001751A4">
      <w:pPr>
        <w:pStyle w:val="ListParagraph"/>
        <w:numPr>
          <w:ilvl w:val="1"/>
          <w:numId w:val="4"/>
        </w:numPr>
        <w:rPr>
          <w:rFonts w:ascii="Times New Roman" w:hAnsi="Times New Roman" w:cs="Times New Roman"/>
          <w:sz w:val="24"/>
          <w:szCs w:val="24"/>
        </w:rPr>
      </w:pPr>
      <w:r w:rsidRPr="001751A4">
        <w:rPr>
          <w:rFonts w:ascii="Times New Roman" w:hAnsi="Times New Roman" w:cs="Times New Roman"/>
          <w:sz w:val="24"/>
          <w:szCs w:val="24"/>
        </w:rPr>
        <w:t xml:space="preserve">The texts that were tabled by the negotiators have not been released. </w:t>
      </w:r>
    </w:p>
    <w:p w14:paraId="1501DC27" w14:textId="26040E48" w:rsidR="2DD097F0" w:rsidRPr="001751A4" w:rsidRDefault="32C35793" w:rsidP="001751A4">
      <w:pPr>
        <w:pStyle w:val="ListParagraph"/>
        <w:numPr>
          <w:ilvl w:val="1"/>
          <w:numId w:val="4"/>
        </w:numPr>
        <w:rPr>
          <w:rFonts w:ascii="Times New Roman" w:hAnsi="Times New Roman" w:cs="Times New Roman"/>
          <w:sz w:val="24"/>
          <w:szCs w:val="24"/>
        </w:rPr>
      </w:pPr>
      <w:r w:rsidRPr="001751A4">
        <w:rPr>
          <w:rFonts w:ascii="Times New Roman" w:hAnsi="Times New Roman" w:cs="Times New Roman"/>
          <w:sz w:val="24"/>
          <w:szCs w:val="24"/>
        </w:rPr>
        <w:t xml:space="preserve">This is in addition to the texts presented ahead of the Brisbane round with </w:t>
      </w:r>
      <w:r w:rsidR="00023E21" w:rsidRPr="001751A4">
        <w:rPr>
          <w:rFonts w:ascii="Times New Roman" w:hAnsi="Times New Roman" w:cs="Times New Roman"/>
          <w:sz w:val="24"/>
          <w:szCs w:val="24"/>
        </w:rPr>
        <w:t>a</w:t>
      </w:r>
      <w:r w:rsidRPr="001751A4">
        <w:rPr>
          <w:rFonts w:ascii="Times New Roman" w:hAnsi="Times New Roman" w:cs="Times New Roman"/>
          <w:sz w:val="24"/>
          <w:szCs w:val="24"/>
        </w:rPr>
        <w:t xml:space="preserve"> focus on trade facilitation, agriculture services</w:t>
      </w:r>
      <w:r w:rsidR="00023E21" w:rsidRPr="001751A4">
        <w:rPr>
          <w:rFonts w:ascii="Times New Roman" w:hAnsi="Times New Roman" w:cs="Times New Roman"/>
          <w:sz w:val="24"/>
          <w:szCs w:val="24"/>
        </w:rPr>
        <w:t>,</w:t>
      </w:r>
      <w:r w:rsidRPr="001751A4">
        <w:rPr>
          <w:rFonts w:ascii="Times New Roman" w:hAnsi="Times New Roman" w:cs="Times New Roman"/>
          <w:sz w:val="24"/>
          <w:szCs w:val="24"/>
        </w:rPr>
        <w:t xml:space="preserve"> domestic regulation, transparency</w:t>
      </w:r>
      <w:r w:rsidR="00023E21" w:rsidRPr="001751A4">
        <w:rPr>
          <w:rFonts w:ascii="Times New Roman" w:hAnsi="Times New Roman" w:cs="Times New Roman"/>
          <w:sz w:val="24"/>
          <w:szCs w:val="24"/>
        </w:rPr>
        <w:t>,</w:t>
      </w:r>
      <w:r w:rsidRPr="001751A4">
        <w:rPr>
          <w:rFonts w:ascii="Times New Roman" w:hAnsi="Times New Roman" w:cs="Times New Roman"/>
          <w:sz w:val="24"/>
          <w:szCs w:val="24"/>
        </w:rPr>
        <w:t xml:space="preserve"> and good regulatory practices</w:t>
      </w:r>
      <w:r w:rsidR="2DD097F0" w:rsidRPr="00E62C76">
        <w:rPr>
          <w:rStyle w:val="FootnoteReference"/>
          <w:rFonts w:ascii="Times New Roman" w:hAnsi="Times New Roman" w:cs="Times New Roman"/>
          <w:sz w:val="24"/>
          <w:szCs w:val="24"/>
        </w:rPr>
        <w:footnoteReference w:id="5"/>
      </w:r>
      <w:r w:rsidRPr="001751A4">
        <w:rPr>
          <w:rFonts w:ascii="Times New Roman" w:hAnsi="Times New Roman" w:cs="Times New Roman"/>
          <w:sz w:val="24"/>
          <w:szCs w:val="24"/>
        </w:rPr>
        <w:t xml:space="preserve">. </w:t>
      </w:r>
    </w:p>
    <w:p w14:paraId="68505678" w14:textId="203016D3" w:rsidR="32C35793" w:rsidRPr="001751A4" w:rsidRDefault="1FF926F6" w:rsidP="001751A4">
      <w:pPr>
        <w:pStyle w:val="ListParagraph"/>
        <w:numPr>
          <w:ilvl w:val="1"/>
          <w:numId w:val="4"/>
        </w:numPr>
        <w:rPr>
          <w:rFonts w:ascii="Times New Roman" w:hAnsi="Times New Roman" w:cs="Times New Roman"/>
          <w:sz w:val="24"/>
          <w:szCs w:val="24"/>
        </w:rPr>
      </w:pPr>
      <w:r w:rsidRPr="001751A4">
        <w:rPr>
          <w:rFonts w:ascii="Times New Roman" w:hAnsi="Times New Roman" w:cs="Times New Roman"/>
          <w:sz w:val="24"/>
          <w:szCs w:val="24"/>
        </w:rPr>
        <w:t xml:space="preserve">New Zealand and Australia also shared texts on inclusivity. </w:t>
      </w:r>
    </w:p>
    <w:p w14:paraId="503B2BC4" w14:textId="7B54A0A9" w:rsidR="32C35793" w:rsidRPr="001751A4" w:rsidRDefault="32C35793" w:rsidP="001751A4">
      <w:pPr>
        <w:pStyle w:val="ListParagraph"/>
        <w:numPr>
          <w:ilvl w:val="0"/>
          <w:numId w:val="2"/>
        </w:numPr>
        <w:rPr>
          <w:rFonts w:ascii="Times New Roman" w:hAnsi="Times New Roman" w:cs="Times New Roman"/>
          <w:sz w:val="24"/>
          <w:szCs w:val="24"/>
        </w:rPr>
      </w:pPr>
      <w:r w:rsidRPr="001751A4">
        <w:rPr>
          <w:rFonts w:ascii="Times New Roman" w:hAnsi="Times New Roman" w:cs="Times New Roman"/>
          <w:sz w:val="24"/>
          <w:szCs w:val="24"/>
        </w:rPr>
        <w:t>Important: IPEF Partners have committed to an ‘aggressive’ negotiating schedule throughout 2023 with the following dates in the coming year</w:t>
      </w:r>
      <w:r w:rsidRPr="00E62C76">
        <w:rPr>
          <w:rStyle w:val="FootnoteReference"/>
          <w:rFonts w:ascii="Times New Roman" w:hAnsi="Times New Roman" w:cs="Times New Roman"/>
          <w:sz w:val="24"/>
          <w:szCs w:val="24"/>
        </w:rPr>
        <w:footnoteReference w:id="6"/>
      </w:r>
      <w:r w:rsidRPr="001751A4">
        <w:rPr>
          <w:rFonts w:ascii="Times New Roman" w:hAnsi="Times New Roman" w:cs="Times New Roman"/>
          <w:sz w:val="24"/>
          <w:szCs w:val="24"/>
        </w:rPr>
        <w:t xml:space="preserve">: </w:t>
      </w:r>
    </w:p>
    <w:p w14:paraId="5F7CC4B3" w14:textId="480961AF" w:rsidR="32C35793" w:rsidRPr="001751A4" w:rsidRDefault="1FF926F6" w:rsidP="001751A4">
      <w:pPr>
        <w:pStyle w:val="ListParagraph"/>
        <w:numPr>
          <w:ilvl w:val="1"/>
          <w:numId w:val="5"/>
        </w:numPr>
        <w:rPr>
          <w:rFonts w:ascii="Times New Roman" w:hAnsi="Times New Roman" w:cs="Times New Roman"/>
          <w:sz w:val="24"/>
          <w:szCs w:val="24"/>
        </w:rPr>
      </w:pPr>
      <w:r w:rsidRPr="001751A4">
        <w:rPr>
          <w:rFonts w:ascii="Times New Roman" w:hAnsi="Times New Roman" w:cs="Times New Roman"/>
          <w:sz w:val="24"/>
          <w:szCs w:val="24"/>
        </w:rPr>
        <w:t>First negotiations round in Brisbane: December 2022</w:t>
      </w:r>
    </w:p>
    <w:p w14:paraId="31E42B32" w14:textId="2C0B214B" w:rsidR="32C35793" w:rsidRPr="001751A4" w:rsidRDefault="1FF926F6" w:rsidP="001751A4">
      <w:pPr>
        <w:pStyle w:val="ListParagraph"/>
        <w:numPr>
          <w:ilvl w:val="1"/>
          <w:numId w:val="5"/>
        </w:numPr>
        <w:rPr>
          <w:rFonts w:ascii="Times New Roman" w:hAnsi="Times New Roman" w:cs="Times New Roman"/>
          <w:sz w:val="24"/>
          <w:szCs w:val="24"/>
        </w:rPr>
      </w:pPr>
      <w:r w:rsidRPr="001751A4">
        <w:rPr>
          <w:rFonts w:ascii="Times New Roman" w:hAnsi="Times New Roman" w:cs="Times New Roman"/>
          <w:sz w:val="24"/>
          <w:szCs w:val="24"/>
        </w:rPr>
        <w:t>Special negotiating round in New Delhi: February 2023</w:t>
      </w:r>
    </w:p>
    <w:p w14:paraId="1B71BDB5" w14:textId="201E0BEC" w:rsidR="32C35793" w:rsidRPr="001751A4" w:rsidRDefault="1FF926F6" w:rsidP="001751A4">
      <w:pPr>
        <w:pStyle w:val="ListParagraph"/>
        <w:numPr>
          <w:ilvl w:val="1"/>
          <w:numId w:val="5"/>
        </w:numPr>
        <w:rPr>
          <w:rFonts w:ascii="Times New Roman" w:hAnsi="Times New Roman" w:cs="Times New Roman"/>
          <w:sz w:val="24"/>
          <w:szCs w:val="24"/>
        </w:rPr>
      </w:pPr>
      <w:r w:rsidRPr="001751A4">
        <w:rPr>
          <w:rFonts w:ascii="Times New Roman" w:hAnsi="Times New Roman" w:cs="Times New Roman"/>
          <w:sz w:val="24"/>
          <w:szCs w:val="24"/>
        </w:rPr>
        <w:t>Second negotiations round in Bali: March 2023</w:t>
      </w:r>
    </w:p>
    <w:p w14:paraId="3E6F68E5" w14:textId="484D93A7" w:rsidR="32C35793" w:rsidRPr="001751A4" w:rsidRDefault="1FF926F6" w:rsidP="001751A4">
      <w:pPr>
        <w:pStyle w:val="ListParagraph"/>
        <w:numPr>
          <w:ilvl w:val="0"/>
          <w:numId w:val="2"/>
        </w:numPr>
        <w:rPr>
          <w:rFonts w:ascii="Times New Roman" w:hAnsi="Times New Roman" w:cs="Times New Roman"/>
          <w:sz w:val="24"/>
          <w:szCs w:val="24"/>
        </w:rPr>
      </w:pPr>
      <w:r w:rsidRPr="001751A4">
        <w:rPr>
          <w:rFonts w:ascii="Times New Roman" w:hAnsi="Times New Roman" w:cs="Times New Roman"/>
          <w:sz w:val="24"/>
          <w:szCs w:val="24"/>
        </w:rPr>
        <w:t xml:space="preserve">With negotiations fully underway, US negotiators are aiming to conclude all agreements on the IPEF before the APEC meeting in San </w:t>
      </w:r>
      <w:r w:rsidR="00023E21" w:rsidRPr="001751A4">
        <w:rPr>
          <w:rFonts w:ascii="Times New Roman" w:hAnsi="Times New Roman" w:cs="Times New Roman"/>
          <w:sz w:val="24"/>
          <w:szCs w:val="24"/>
        </w:rPr>
        <w:t>Francisco</w:t>
      </w:r>
      <w:r w:rsidRPr="001751A4">
        <w:rPr>
          <w:rFonts w:ascii="Times New Roman" w:hAnsi="Times New Roman" w:cs="Times New Roman"/>
          <w:sz w:val="24"/>
          <w:szCs w:val="24"/>
        </w:rPr>
        <w:t xml:space="preserve"> in November 2023. Although no </w:t>
      </w:r>
      <w:r w:rsidRPr="001751A4">
        <w:rPr>
          <w:rFonts w:ascii="Times New Roman" w:hAnsi="Times New Roman" w:cs="Times New Roman"/>
          <w:sz w:val="24"/>
          <w:szCs w:val="24"/>
        </w:rPr>
        <w:lastRenderedPageBreak/>
        <w:t>information has been released about the next full negotiation round, there is speculation that it may take place in Singapore</w:t>
      </w:r>
      <w:r w:rsidR="32C35793" w:rsidRPr="00E62C76">
        <w:rPr>
          <w:rStyle w:val="FootnoteReference"/>
          <w:rFonts w:ascii="Times New Roman" w:hAnsi="Times New Roman" w:cs="Times New Roman"/>
          <w:sz w:val="24"/>
          <w:szCs w:val="24"/>
        </w:rPr>
        <w:footnoteReference w:id="7"/>
      </w:r>
      <w:r w:rsidRPr="001751A4">
        <w:rPr>
          <w:rFonts w:ascii="Times New Roman" w:hAnsi="Times New Roman" w:cs="Times New Roman"/>
          <w:sz w:val="24"/>
          <w:szCs w:val="24"/>
        </w:rPr>
        <w:t xml:space="preserve">. </w:t>
      </w:r>
    </w:p>
    <w:p w14:paraId="3DFF078E" w14:textId="77777777" w:rsidR="003B0148" w:rsidRDefault="003B0148" w:rsidP="003B0148">
      <w:pPr>
        <w:pStyle w:val="ListParagraph"/>
        <w:rPr>
          <w:rFonts w:ascii="Times New Roman" w:hAnsi="Times New Roman" w:cs="Times New Roman"/>
          <w:sz w:val="24"/>
          <w:szCs w:val="24"/>
        </w:rPr>
      </w:pPr>
    </w:p>
    <w:p w14:paraId="35048C74" w14:textId="6D1B4F42" w:rsidR="003B0148" w:rsidRDefault="003B0148" w:rsidP="003B0148">
      <w:pPr>
        <w:rPr>
          <w:rFonts w:ascii="Times New Roman" w:hAnsi="Times New Roman" w:cs="Times New Roman"/>
          <w:sz w:val="24"/>
          <w:szCs w:val="24"/>
          <w:u w:val="single"/>
        </w:rPr>
      </w:pPr>
      <w:r>
        <w:rPr>
          <w:rFonts w:ascii="Times New Roman" w:hAnsi="Times New Roman" w:cs="Times New Roman"/>
          <w:sz w:val="24"/>
          <w:szCs w:val="24"/>
          <w:u w:val="single"/>
        </w:rPr>
        <w:t>Historical Background</w:t>
      </w:r>
    </w:p>
    <w:p w14:paraId="0FC4DE23" w14:textId="4CDC405F" w:rsidR="00F35A8E" w:rsidRDefault="007C1254" w:rsidP="003B0148">
      <w:pPr>
        <w:rPr>
          <w:rFonts w:ascii="Times New Roman" w:hAnsi="Times New Roman" w:cs="Times New Roman"/>
          <w:sz w:val="24"/>
          <w:szCs w:val="24"/>
          <w:lang w:eastAsia="zh-CN"/>
        </w:rPr>
      </w:pPr>
      <w:r>
        <w:rPr>
          <w:rFonts w:ascii="Times New Roman" w:hAnsi="Times New Roman" w:cs="Times New Roman"/>
          <w:sz w:val="24"/>
          <w:szCs w:val="24"/>
        </w:rPr>
        <w:t xml:space="preserve">The Indo-Pacific Framework for Prosperity was proposed by President Joe Biden </w:t>
      </w:r>
      <w:r w:rsidR="003C7DE1">
        <w:rPr>
          <w:rFonts w:ascii="Times New Roman" w:hAnsi="Times New Roman" w:cs="Times New Roman"/>
          <w:sz w:val="24"/>
          <w:szCs w:val="24"/>
        </w:rPr>
        <w:t>to create</w:t>
      </w:r>
      <w:r>
        <w:rPr>
          <w:rFonts w:ascii="Times New Roman" w:hAnsi="Times New Roman" w:cs="Times New Roman"/>
          <w:sz w:val="24"/>
          <w:szCs w:val="24"/>
        </w:rPr>
        <w:t xml:space="preserve"> a stronger, more inclusive, and more resilient economy for the U.S. and its partners in the Indo-Pacific region. </w:t>
      </w:r>
      <w:r w:rsidR="002B44A3">
        <w:rPr>
          <w:rFonts w:ascii="Times New Roman" w:hAnsi="Times New Roman" w:cs="Times New Roman"/>
          <w:sz w:val="24"/>
          <w:szCs w:val="24"/>
        </w:rPr>
        <w:t>Thirteen countries have joined the framework talks:</w:t>
      </w:r>
      <w:r w:rsidR="008605DC">
        <w:rPr>
          <w:rFonts w:ascii="Times New Roman" w:hAnsi="Times New Roman" w:cs="Times New Roman"/>
          <w:sz w:val="24"/>
          <w:szCs w:val="24"/>
        </w:rPr>
        <w:t xml:space="preserve"> Australia, Brunei, India, Indonesia, Japan, </w:t>
      </w:r>
      <w:r w:rsidR="0031326F">
        <w:rPr>
          <w:rFonts w:ascii="Times New Roman" w:hAnsi="Times New Roman" w:cs="Times New Roman"/>
          <w:sz w:val="24"/>
          <w:szCs w:val="24"/>
        </w:rPr>
        <w:t xml:space="preserve">the </w:t>
      </w:r>
      <w:r w:rsidR="008605DC">
        <w:rPr>
          <w:rFonts w:ascii="Times New Roman" w:hAnsi="Times New Roman" w:cs="Times New Roman"/>
          <w:sz w:val="24"/>
          <w:szCs w:val="24"/>
        </w:rPr>
        <w:t xml:space="preserve">Republic of Korea, Malaysia, New Zealand, the Philippines, Singapore, Thailand, and Vietnam. </w:t>
      </w:r>
      <w:r w:rsidR="0031326F">
        <w:rPr>
          <w:rFonts w:ascii="Times New Roman" w:hAnsi="Times New Roman" w:cs="Times New Roman"/>
          <w:sz w:val="24"/>
          <w:szCs w:val="24"/>
        </w:rPr>
        <w:t xml:space="preserve">This group represents 40 percent of the world GDP and with </w:t>
      </w:r>
      <w:r w:rsidR="0031326F">
        <w:rPr>
          <w:rFonts w:ascii="Times New Roman" w:hAnsi="Times New Roman" w:cs="Times New Roman" w:hint="eastAsia"/>
          <w:sz w:val="24"/>
          <w:szCs w:val="24"/>
          <w:lang w:eastAsia="zh-CN"/>
        </w:rPr>
        <w:t>this</w:t>
      </w:r>
      <w:r w:rsidR="0031326F">
        <w:rPr>
          <w:rFonts w:ascii="Times New Roman" w:hAnsi="Times New Roman" w:cs="Times New Roman"/>
          <w:sz w:val="24"/>
          <w:szCs w:val="24"/>
          <w:lang w:eastAsia="zh-CN"/>
        </w:rPr>
        <w:t xml:space="preserve"> partnership comes great benefits for </w:t>
      </w:r>
      <w:r w:rsidR="00B87283">
        <w:rPr>
          <w:rFonts w:ascii="Times New Roman" w:hAnsi="Times New Roman" w:cs="Times New Roman"/>
          <w:sz w:val="24"/>
          <w:szCs w:val="24"/>
          <w:lang w:eastAsia="zh-CN"/>
        </w:rPr>
        <w:t xml:space="preserve">U.S. workers and small businesses to compete in the Indo-Pacific region. </w:t>
      </w:r>
      <w:r w:rsidR="004302F6">
        <w:rPr>
          <w:rFonts w:ascii="Times New Roman" w:hAnsi="Times New Roman" w:cs="Times New Roman"/>
          <w:sz w:val="24"/>
          <w:szCs w:val="24"/>
          <w:lang w:eastAsia="zh-CN"/>
        </w:rPr>
        <w:t xml:space="preserve">Further, </w:t>
      </w:r>
      <w:r w:rsidR="00065989">
        <w:rPr>
          <w:rFonts w:ascii="Times New Roman" w:hAnsi="Times New Roman" w:cs="Times New Roman"/>
          <w:sz w:val="24"/>
          <w:szCs w:val="24"/>
          <w:lang w:eastAsia="zh-CN"/>
        </w:rPr>
        <w:t xml:space="preserve">this framework will help the U.S. tackle inflation and </w:t>
      </w:r>
      <w:r w:rsidR="003C0081">
        <w:rPr>
          <w:rFonts w:ascii="Times New Roman" w:hAnsi="Times New Roman" w:cs="Times New Roman" w:hint="eastAsia"/>
          <w:sz w:val="24"/>
          <w:szCs w:val="24"/>
          <w:lang w:eastAsia="zh-CN"/>
        </w:rPr>
        <w:t>strengthen</w:t>
      </w:r>
      <w:r w:rsidR="003C0081">
        <w:rPr>
          <w:rFonts w:ascii="Times New Roman" w:hAnsi="Times New Roman" w:cs="Times New Roman"/>
          <w:sz w:val="24"/>
          <w:szCs w:val="24"/>
          <w:lang w:eastAsia="zh-CN"/>
        </w:rPr>
        <w:t xml:space="preserve"> the </w:t>
      </w:r>
      <w:r w:rsidR="00065989">
        <w:rPr>
          <w:rFonts w:ascii="Times New Roman" w:hAnsi="Times New Roman" w:cs="Times New Roman"/>
          <w:sz w:val="24"/>
          <w:szCs w:val="24"/>
          <w:lang w:eastAsia="zh-CN"/>
        </w:rPr>
        <w:t>supply chain.</w:t>
      </w:r>
      <w:r w:rsidR="002B44A3">
        <w:rPr>
          <w:rStyle w:val="FootnoteReference"/>
          <w:rFonts w:ascii="Times New Roman" w:hAnsi="Times New Roman" w:cs="Times New Roman"/>
          <w:sz w:val="24"/>
          <w:szCs w:val="24"/>
          <w:lang w:eastAsia="zh-CN"/>
        </w:rPr>
        <w:footnoteReference w:id="8"/>
      </w:r>
    </w:p>
    <w:p w14:paraId="73DF4294" w14:textId="061FAF49" w:rsidR="002B44A3" w:rsidRDefault="003C0081" w:rsidP="003B0148">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For the countries in the Indo-Pacific region, the prolonged negotiation process </w:t>
      </w:r>
      <w:r w:rsidR="005C339C">
        <w:rPr>
          <w:rFonts w:ascii="Times New Roman" w:hAnsi="Times New Roman" w:cs="Times New Roman"/>
          <w:sz w:val="24"/>
          <w:szCs w:val="24"/>
          <w:lang w:eastAsia="zh-CN"/>
        </w:rPr>
        <w:t xml:space="preserve">in determining the four “pillars” of the framework is </w:t>
      </w:r>
      <w:r w:rsidR="002B44A3">
        <w:rPr>
          <w:rFonts w:ascii="Times New Roman" w:hAnsi="Times New Roman" w:cs="Times New Roman"/>
          <w:sz w:val="24"/>
          <w:szCs w:val="24"/>
          <w:lang w:eastAsia="zh-CN"/>
        </w:rPr>
        <w:t>bringing more uncertainty about whether they should enter the agreement or not.</w:t>
      </w:r>
      <w:r w:rsidR="002B44A3">
        <w:rPr>
          <w:rStyle w:val="FootnoteReference"/>
          <w:rFonts w:ascii="Times New Roman" w:hAnsi="Times New Roman" w:cs="Times New Roman"/>
          <w:sz w:val="24"/>
          <w:szCs w:val="24"/>
          <w:lang w:eastAsia="zh-CN"/>
        </w:rPr>
        <w:footnoteReference w:id="9"/>
      </w:r>
    </w:p>
    <w:p w14:paraId="660E7B66" w14:textId="77777777" w:rsidR="002B44A3" w:rsidRPr="002B44A3" w:rsidRDefault="002B44A3" w:rsidP="003B0148">
      <w:pPr>
        <w:rPr>
          <w:rFonts w:ascii="Times New Roman" w:hAnsi="Times New Roman" w:cs="Times New Roman"/>
          <w:sz w:val="24"/>
          <w:szCs w:val="24"/>
          <w:lang w:eastAsia="zh-CN"/>
        </w:rPr>
      </w:pPr>
    </w:p>
    <w:p w14:paraId="1A0F7358" w14:textId="0EE66EFF" w:rsidR="003B0148" w:rsidRDefault="003B0148" w:rsidP="003B0148">
      <w:pPr>
        <w:rPr>
          <w:rFonts w:ascii="Times New Roman" w:hAnsi="Times New Roman" w:cs="Times New Roman"/>
          <w:sz w:val="24"/>
          <w:szCs w:val="24"/>
          <w:u w:val="single"/>
        </w:rPr>
      </w:pPr>
      <w:r>
        <w:rPr>
          <w:rFonts w:ascii="Times New Roman" w:hAnsi="Times New Roman" w:cs="Times New Roman"/>
          <w:sz w:val="24"/>
          <w:szCs w:val="24"/>
          <w:u w:val="single"/>
        </w:rPr>
        <w:t xml:space="preserve">Current Status and Prospects </w:t>
      </w:r>
    </w:p>
    <w:p w14:paraId="3D9796B4" w14:textId="1F4968AF" w:rsidR="002B44A3" w:rsidRDefault="007E7E00" w:rsidP="003B0148">
      <w:pPr>
        <w:rPr>
          <w:rFonts w:ascii="Times New Roman" w:hAnsi="Times New Roman" w:cs="Times New Roman"/>
          <w:sz w:val="24"/>
          <w:szCs w:val="24"/>
        </w:rPr>
      </w:pPr>
      <w:r>
        <w:rPr>
          <w:rFonts w:ascii="Times New Roman" w:hAnsi="Times New Roman" w:cs="Times New Roman"/>
          <w:sz w:val="24"/>
          <w:szCs w:val="24"/>
        </w:rPr>
        <w:t xml:space="preserve">As the first major trade play of the Biden administration, the Indo-Pacific Framework for Prosperity </w:t>
      </w:r>
      <w:r w:rsidR="002306CA">
        <w:rPr>
          <w:rFonts w:ascii="Times New Roman" w:hAnsi="Times New Roman" w:cs="Times New Roman"/>
          <w:sz w:val="24"/>
          <w:szCs w:val="24"/>
        </w:rPr>
        <w:t>includes</w:t>
      </w:r>
      <w:r>
        <w:rPr>
          <w:rFonts w:ascii="Times New Roman" w:hAnsi="Times New Roman" w:cs="Times New Roman"/>
          <w:sz w:val="24"/>
          <w:szCs w:val="24"/>
        </w:rPr>
        <w:t xml:space="preserve"> four “pillars”: </w:t>
      </w:r>
      <w:r w:rsidR="00B27313">
        <w:rPr>
          <w:rFonts w:ascii="Times New Roman" w:hAnsi="Times New Roman" w:cs="Times New Roman"/>
          <w:sz w:val="24"/>
          <w:szCs w:val="24"/>
        </w:rPr>
        <w:t xml:space="preserve">connected economy, </w:t>
      </w:r>
      <w:r w:rsidR="00E6363B">
        <w:rPr>
          <w:rFonts w:ascii="Times New Roman" w:hAnsi="Times New Roman" w:cs="Times New Roman"/>
          <w:sz w:val="24"/>
          <w:szCs w:val="24"/>
        </w:rPr>
        <w:t xml:space="preserve">resilient economy, clean economy, and </w:t>
      </w:r>
      <w:r w:rsidR="0021760E">
        <w:rPr>
          <w:rFonts w:ascii="Times New Roman" w:hAnsi="Times New Roman" w:cs="Times New Roman"/>
          <w:sz w:val="24"/>
          <w:szCs w:val="24"/>
        </w:rPr>
        <w:t xml:space="preserve">fair economy. These were similar to the goals of the previous Trans-Pacific Partnership agreement which then President Donald Trump </w:t>
      </w:r>
      <w:r w:rsidR="002306CA">
        <w:rPr>
          <w:rFonts w:ascii="Times New Roman" w:hAnsi="Times New Roman" w:cs="Times New Roman"/>
          <w:sz w:val="24"/>
          <w:szCs w:val="24"/>
        </w:rPr>
        <w:t>withdrew from.</w:t>
      </w:r>
      <w:r w:rsidR="003C7DE1">
        <w:rPr>
          <w:rStyle w:val="FootnoteReference"/>
          <w:rFonts w:ascii="Times New Roman" w:hAnsi="Times New Roman" w:cs="Times New Roman"/>
          <w:sz w:val="24"/>
          <w:szCs w:val="24"/>
        </w:rPr>
        <w:footnoteReference w:id="10"/>
      </w:r>
    </w:p>
    <w:p w14:paraId="69D0011E" w14:textId="77777777" w:rsidR="00831040" w:rsidRDefault="00F20D56" w:rsidP="003B0148">
      <w:pPr>
        <w:rPr>
          <w:rFonts w:ascii="Times New Roman" w:hAnsi="Times New Roman" w:cs="Times New Roman"/>
          <w:sz w:val="24"/>
          <w:szCs w:val="24"/>
        </w:rPr>
      </w:pPr>
      <w:r>
        <w:rPr>
          <w:rFonts w:ascii="Times New Roman" w:hAnsi="Times New Roman" w:cs="Times New Roman"/>
          <w:sz w:val="24"/>
          <w:szCs w:val="24"/>
        </w:rPr>
        <w:t xml:space="preserve">The connected economy aims to establish a trade network that pursues </w:t>
      </w:r>
      <w:r w:rsidR="00D50F82">
        <w:rPr>
          <w:rFonts w:ascii="Times New Roman" w:hAnsi="Times New Roman" w:cs="Times New Roman"/>
          <w:sz w:val="24"/>
          <w:szCs w:val="24"/>
        </w:rPr>
        <w:t>high-standard</w:t>
      </w:r>
      <w:r>
        <w:rPr>
          <w:rFonts w:ascii="Times New Roman" w:hAnsi="Times New Roman" w:cs="Times New Roman"/>
          <w:sz w:val="24"/>
          <w:szCs w:val="24"/>
        </w:rPr>
        <w:t xml:space="preserve"> rules to address potential concerns associated with the digital economy.</w:t>
      </w:r>
      <w:r w:rsidR="00D50F82">
        <w:rPr>
          <w:rFonts w:ascii="Times New Roman" w:hAnsi="Times New Roman" w:cs="Times New Roman"/>
          <w:sz w:val="24"/>
          <w:szCs w:val="24"/>
        </w:rPr>
        <w:t xml:space="preserve"> This pillar will benefit small </w:t>
      </w:r>
      <w:r w:rsidR="00401F56">
        <w:rPr>
          <w:rFonts w:ascii="Times New Roman" w:hAnsi="Times New Roman" w:cs="Times New Roman"/>
          <w:sz w:val="24"/>
          <w:szCs w:val="24"/>
        </w:rPr>
        <w:t xml:space="preserve">and medium-sized businesses by </w:t>
      </w:r>
      <w:r w:rsidR="00B917BD">
        <w:rPr>
          <w:rFonts w:ascii="Times New Roman" w:hAnsi="Times New Roman" w:cs="Times New Roman"/>
          <w:sz w:val="24"/>
          <w:szCs w:val="24"/>
        </w:rPr>
        <w:t xml:space="preserve">allowing them to engage more with the e-commerce sector. </w:t>
      </w:r>
      <w:r w:rsidR="00E753C2">
        <w:rPr>
          <w:rFonts w:ascii="Times New Roman" w:hAnsi="Times New Roman" w:cs="Times New Roman"/>
          <w:sz w:val="24"/>
          <w:szCs w:val="24"/>
        </w:rPr>
        <w:t xml:space="preserve">The resilient economy </w:t>
      </w:r>
      <w:r w:rsidR="00C9000F">
        <w:rPr>
          <w:rFonts w:ascii="Times New Roman" w:hAnsi="Times New Roman" w:cs="Times New Roman"/>
          <w:sz w:val="24"/>
          <w:szCs w:val="24"/>
        </w:rPr>
        <w:t>focuses</w:t>
      </w:r>
      <w:r w:rsidR="00E753C2">
        <w:rPr>
          <w:rFonts w:ascii="Times New Roman" w:hAnsi="Times New Roman" w:cs="Times New Roman"/>
          <w:sz w:val="24"/>
          <w:szCs w:val="24"/>
        </w:rPr>
        <w:t xml:space="preserve"> on strengthening the supply chain </w:t>
      </w:r>
      <w:r w:rsidR="00610876">
        <w:rPr>
          <w:rFonts w:ascii="Times New Roman" w:hAnsi="Times New Roman" w:cs="Times New Roman"/>
          <w:sz w:val="24"/>
          <w:szCs w:val="24"/>
        </w:rPr>
        <w:t>to guard against unforeseen turbulences in pricing that could increase costs for families.</w:t>
      </w:r>
      <w:r w:rsidR="00C9000F">
        <w:rPr>
          <w:rFonts w:ascii="Times New Roman" w:hAnsi="Times New Roman" w:cs="Times New Roman"/>
          <w:sz w:val="24"/>
          <w:szCs w:val="24"/>
        </w:rPr>
        <w:t xml:space="preserve"> This step involves building an early warning system that will map out critical mineral supply chains and improve key sectors’ traceability to coordinate diversification. </w:t>
      </w:r>
    </w:p>
    <w:p w14:paraId="517A9D6A" w14:textId="7C85824E" w:rsidR="00831040" w:rsidRDefault="00831040" w:rsidP="003B0148">
      <w:pPr>
        <w:rPr>
          <w:rFonts w:ascii="Times New Roman" w:hAnsi="Times New Roman" w:cs="Times New Roman"/>
          <w:sz w:val="24"/>
          <w:szCs w:val="24"/>
        </w:rPr>
      </w:pPr>
      <w:r>
        <w:rPr>
          <w:rFonts w:ascii="Times New Roman" w:hAnsi="Times New Roman" w:cs="Times New Roman"/>
          <w:sz w:val="24"/>
          <w:szCs w:val="24"/>
        </w:rPr>
        <w:t>The third pillar continues the U.S.’s commitment to clean energy and decarbonization as a response to the climate crisis</w:t>
      </w:r>
      <w:r w:rsidR="00A02199">
        <w:rPr>
          <w:rFonts w:ascii="Times New Roman" w:hAnsi="Times New Roman" w:cs="Times New Roman"/>
          <w:sz w:val="24"/>
          <w:szCs w:val="24"/>
        </w:rPr>
        <w:t xml:space="preserve">. </w:t>
      </w:r>
      <w:r w:rsidR="005261BE">
        <w:rPr>
          <w:rFonts w:ascii="Times New Roman" w:hAnsi="Times New Roman" w:cs="Times New Roman"/>
          <w:sz w:val="24"/>
          <w:szCs w:val="24"/>
        </w:rPr>
        <w:t xml:space="preserve">The need to address global warming and climate change through various means is embedded in this pillar with the benefits of promoting good-paying jobs in the renewable energies sector. </w:t>
      </w:r>
      <w:r w:rsidR="002913A5">
        <w:rPr>
          <w:rFonts w:ascii="Times New Roman" w:hAnsi="Times New Roman" w:cs="Times New Roman"/>
          <w:sz w:val="24"/>
          <w:szCs w:val="24"/>
        </w:rPr>
        <w:t xml:space="preserve">The last pillar, fair economy, </w:t>
      </w:r>
      <w:r w:rsidR="00896F18">
        <w:rPr>
          <w:rFonts w:ascii="Times New Roman" w:hAnsi="Times New Roman" w:cs="Times New Roman"/>
          <w:sz w:val="24"/>
          <w:szCs w:val="24"/>
        </w:rPr>
        <w:t xml:space="preserve">seeks to </w:t>
      </w:r>
      <w:r w:rsidR="00994DC4">
        <w:rPr>
          <w:rFonts w:ascii="Times New Roman" w:hAnsi="Times New Roman" w:cs="Times New Roman"/>
          <w:sz w:val="24"/>
          <w:szCs w:val="24"/>
        </w:rPr>
        <w:t>enforce regulations that promote f</w:t>
      </w:r>
      <w:r w:rsidR="0070240A">
        <w:rPr>
          <w:rFonts w:ascii="Times New Roman" w:hAnsi="Times New Roman" w:cs="Times New Roman"/>
          <w:sz w:val="24"/>
          <w:szCs w:val="24"/>
        </w:rPr>
        <w:t xml:space="preserve">air practices and crack down on </w:t>
      </w:r>
      <w:r w:rsidR="001A0338">
        <w:rPr>
          <w:rFonts w:ascii="Times New Roman" w:hAnsi="Times New Roman" w:cs="Times New Roman"/>
          <w:sz w:val="24"/>
          <w:szCs w:val="24"/>
        </w:rPr>
        <w:t xml:space="preserve">money laundering and bribery. </w:t>
      </w:r>
      <w:r w:rsidR="00CB19C0">
        <w:rPr>
          <w:rFonts w:ascii="Times New Roman" w:hAnsi="Times New Roman" w:cs="Times New Roman"/>
          <w:sz w:val="24"/>
          <w:szCs w:val="24"/>
        </w:rPr>
        <w:t xml:space="preserve">These four pillars </w:t>
      </w:r>
      <w:r w:rsidR="00CB19C0">
        <w:rPr>
          <w:rFonts w:ascii="Times New Roman" w:hAnsi="Times New Roman" w:cs="Times New Roman"/>
          <w:sz w:val="24"/>
          <w:szCs w:val="24"/>
        </w:rPr>
        <w:lastRenderedPageBreak/>
        <w:t>combined would hope to bring an economic system that is fair, inclusive, resilient, and prosperous for participating parties.</w:t>
      </w:r>
      <w:r w:rsidR="00CB19C0">
        <w:rPr>
          <w:rStyle w:val="FootnoteReference"/>
          <w:rFonts w:ascii="Times New Roman" w:hAnsi="Times New Roman" w:cs="Times New Roman"/>
          <w:sz w:val="24"/>
          <w:szCs w:val="24"/>
        </w:rPr>
        <w:footnoteReference w:id="11"/>
      </w:r>
      <w:r w:rsidR="00CB19C0">
        <w:rPr>
          <w:rFonts w:ascii="Times New Roman" w:hAnsi="Times New Roman" w:cs="Times New Roman"/>
          <w:sz w:val="24"/>
          <w:szCs w:val="24"/>
        </w:rPr>
        <w:t xml:space="preserve"> </w:t>
      </w:r>
    </w:p>
    <w:p w14:paraId="31F6F984" w14:textId="21004E94" w:rsidR="00CB19C0" w:rsidRDefault="00CB19C0" w:rsidP="003B0148">
      <w:pPr>
        <w:rPr>
          <w:rFonts w:ascii="Times New Roman" w:hAnsi="Times New Roman" w:cs="Times New Roman"/>
          <w:sz w:val="24"/>
          <w:szCs w:val="24"/>
        </w:rPr>
      </w:pPr>
      <w:r>
        <w:rPr>
          <w:rFonts w:ascii="Times New Roman" w:hAnsi="Times New Roman" w:cs="Times New Roman"/>
          <w:sz w:val="24"/>
          <w:szCs w:val="24"/>
        </w:rPr>
        <w:t>The talks for the framework have entered into the fourth round on July 9-15, 2023. Countries have expressed concerns regards to the prolonged negotiation process</w:t>
      </w:r>
      <w:r w:rsidR="00582006">
        <w:rPr>
          <w:rFonts w:ascii="Times New Roman" w:hAnsi="Times New Roman" w:cs="Times New Roman"/>
          <w:sz w:val="24"/>
          <w:szCs w:val="24"/>
        </w:rPr>
        <w:t xml:space="preserve"> with the other regional agreement already in force, the CPTPP. </w:t>
      </w:r>
      <w:r w:rsidR="00F81911">
        <w:rPr>
          <w:rFonts w:ascii="Times New Roman" w:hAnsi="Times New Roman" w:cs="Times New Roman"/>
          <w:sz w:val="24"/>
          <w:szCs w:val="24"/>
        </w:rPr>
        <w:t xml:space="preserve">As participating countries have placed different </w:t>
      </w:r>
      <w:r w:rsidR="00CB3849">
        <w:rPr>
          <w:rFonts w:ascii="Times New Roman" w:hAnsi="Times New Roman" w:cs="Times New Roman"/>
          <w:sz w:val="24"/>
          <w:szCs w:val="24"/>
        </w:rPr>
        <w:t>emphases</w:t>
      </w:r>
      <w:r w:rsidR="00F81911">
        <w:rPr>
          <w:rFonts w:ascii="Times New Roman" w:hAnsi="Times New Roman" w:cs="Times New Roman"/>
          <w:sz w:val="24"/>
          <w:szCs w:val="24"/>
        </w:rPr>
        <w:t xml:space="preserve"> on the pillars of the framework, it is uncertain whether all countries would abide by the regulations established in the framework to upgrade labor and work standards without a guarantee of market access.</w:t>
      </w:r>
      <w:r w:rsidR="00F81911">
        <w:rPr>
          <w:rStyle w:val="FootnoteReference"/>
          <w:rFonts w:ascii="Times New Roman" w:hAnsi="Times New Roman" w:cs="Times New Roman"/>
          <w:sz w:val="24"/>
          <w:szCs w:val="24"/>
        </w:rPr>
        <w:footnoteReference w:id="12"/>
      </w:r>
      <w:r w:rsidR="00F81911">
        <w:rPr>
          <w:rFonts w:ascii="Times New Roman" w:hAnsi="Times New Roman" w:cs="Times New Roman"/>
          <w:sz w:val="24"/>
          <w:szCs w:val="24"/>
        </w:rPr>
        <w:t xml:space="preserve"> </w:t>
      </w:r>
    </w:p>
    <w:p w14:paraId="22EDDA7F" w14:textId="77777777" w:rsidR="00CB3849" w:rsidRDefault="00CB3849" w:rsidP="003B0148">
      <w:pPr>
        <w:rPr>
          <w:rFonts w:ascii="Times New Roman" w:hAnsi="Times New Roman" w:cs="Times New Roman"/>
          <w:sz w:val="24"/>
          <w:szCs w:val="24"/>
        </w:rPr>
      </w:pPr>
    </w:p>
    <w:p w14:paraId="5BD12728" w14:textId="77777777" w:rsidR="00CB3849" w:rsidRDefault="00CB3849" w:rsidP="003B0148">
      <w:pPr>
        <w:rPr>
          <w:rFonts w:ascii="Times New Roman" w:hAnsi="Times New Roman" w:cs="Times New Roman"/>
          <w:sz w:val="24"/>
          <w:szCs w:val="24"/>
        </w:rPr>
      </w:pPr>
    </w:p>
    <w:p w14:paraId="5ABD9A60" w14:textId="77777777" w:rsidR="00CB3849" w:rsidRDefault="00CB3849" w:rsidP="00CB3849">
      <w:pPr>
        <w:rPr>
          <w:rFonts w:ascii="Times New Roman" w:hAnsi="Times New Roman" w:cs="Times New Roman"/>
          <w:sz w:val="24"/>
          <w:szCs w:val="24"/>
        </w:rPr>
      </w:pPr>
    </w:p>
    <w:p w14:paraId="0F41F9D5" w14:textId="77777777" w:rsidR="00CB3849" w:rsidRDefault="00CB3849" w:rsidP="00CB3849">
      <w:pPr>
        <w:rPr>
          <w:rFonts w:ascii="Times New Roman" w:hAnsi="Times New Roman" w:cs="Times New Roman"/>
          <w:sz w:val="24"/>
          <w:szCs w:val="24"/>
        </w:rPr>
      </w:pPr>
    </w:p>
    <w:p w14:paraId="11A09CEA" w14:textId="77777777" w:rsidR="00CB3849" w:rsidRDefault="00CB3849" w:rsidP="00CB3849">
      <w:pPr>
        <w:rPr>
          <w:rFonts w:ascii="Times New Roman" w:hAnsi="Times New Roman" w:cs="Times New Roman"/>
          <w:sz w:val="24"/>
          <w:szCs w:val="24"/>
        </w:rPr>
      </w:pPr>
    </w:p>
    <w:p w14:paraId="606ADBA2" w14:textId="77777777" w:rsidR="00CB3849" w:rsidRDefault="00CB3849" w:rsidP="00CB3849">
      <w:pPr>
        <w:rPr>
          <w:rFonts w:ascii="Times New Roman" w:hAnsi="Times New Roman" w:cs="Times New Roman"/>
          <w:sz w:val="24"/>
          <w:szCs w:val="24"/>
        </w:rPr>
      </w:pPr>
    </w:p>
    <w:p w14:paraId="77606650" w14:textId="77777777" w:rsidR="00CB3849" w:rsidRDefault="00CB3849" w:rsidP="00CB3849">
      <w:pPr>
        <w:rPr>
          <w:rFonts w:ascii="Times New Roman" w:hAnsi="Times New Roman" w:cs="Times New Roman"/>
          <w:sz w:val="24"/>
          <w:szCs w:val="24"/>
        </w:rPr>
      </w:pPr>
    </w:p>
    <w:p w14:paraId="296EF92D" w14:textId="77777777" w:rsidR="00CB3849" w:rsidRDefault="00CB3849" w:rsidP="00CB3849">
      <w:pPr>
        <w:rPr>
          <w:rFonts w:ascii="Times New Roman" w:hAnsi="Times New Roman" w:cs="Times New Roman"/>
          <w:sz w:val="24"/>
          <w:szCs w:val="24"/>
        </w:rPr>
      </w:pPr>
    </w:p>
    <w:p w14:paraId="12AB0ACD" w14:textId="77777777" w:rsidR="00CB3849" w:rsidRDefault="00CB3849" w:rsidP="00CB3849">
      <w:pPr>
        <w:rPr>
          <w:rFonts w:ascii="Times New Roman" w:hAnsi="Times New Roman" w:cs="Times New Roman"/>
          <w:sz w:val="24"/>
          <w:szCs w:val="24"/>
        </w:rPr>
      </w:pPr>
    </w:p>
    <w:p w14:paraId="4F2FE457" w14:textId="77777777" w:rsidR="00CB3849" w:rsidRDefault="00CB3849" w:rsidP="00CB3849">
      <w:pPr>
        <w:rPr>
          <w:rFonts w:ascii="Times New Roman" w:hAnsi="Times New Roman" w:cs="Times New Roman"/>
          <w:sz w:val="24"/>
          <w:szCs w:val="24"/>
        </w:rPr>
      </w:pPr>
    </w:p>
    <w:p w14:paraId="6DD51137" w14:textId="77777777" w:rsidR="00CB3849" w:rsidRDefault="00CB3849" w:rsidP="00CB3849">
      <w:pPr>
        <w:rPr>
          <w:rFonts w:ascii="Times New Roman" w:hAnsi="Times New Roman" w:cs="Times New Roman"/>
          <w:sz w:val="24"/>
          <w:szCs w:val="24"/>
        </w:rPr>
      </w:pPr>
    </w:p>
    <w:p w14:paraId="4F4D190C" w14:textId="77777777" w:rsidR="00CB3849" w:rsidRDefault="00CB3849" w:rsidP="00CB3849">
      <w:pPr>
        <w:rPr>
          <w:rFonts w:ascii="Times New Roman" w:hAnsi="Times New Roman" w:cs="Times New Roman"/>
          <w:sz w:val="24"/>
          <w:szCs w:val="24"/>
        </w:rPr>
      </w:pPr>
    </w:p>
    <w:p w14:paraId="749AA795" w14:textId="77777777" w:rsidR="00CB3849" w:rsidRDefault="00CB3849" w:rsidP="00CB3849">
      <w:pPr>
        <w:rPr>
          <w:rFonts w:ascii="Times New Roman" w:hAnsi="Times New Roman" w:cs="Times New Roman"/>
          <w:sz w:val="24"/>
          <w:szCs w:val="24"/>
        </w:rPr>
      </w:pPr>
    </w:p>
    <w:p w14:paraId="059B7A2F" w14:textId="77777777" w:rsidR="00CB3849" w:rsidRDefault="00CB3849" w:rsidP="00CB3849">
      <w:pPr>
        <w:rPr>
          <w:rFonts w:ascii="Times New Roman" w:hAnsi="Times New Roman" w:cs="Times New Roman"/>
          <w:sz w:val="24"/>
          <w:szCs w:val="24"/>
        </w:rPr>
      </w:pPr>
    </w:p>
    <w:p w14:paraId="15844473" w14:textId="77777777" w:rsidR="00CB3849" w:rsidRDefault="00CB3849" w:rsidP="00CB3849">
      <w:pPr>
        <w:rPr>
          <w:rFonts w:ascii="Times New Roman" w:hAnsi="Times New Roman" w:cs="Times New Roman"/>
          <w:sz w:val="24"/>
          <w:szCs w:val="24"/>
        </w:rPr>
      </w:pPr>
    </w:p>
    <w:p w14:paraId="2F15F3EC" w14:textId="77777777" w:rsidR="00CB3849" w:rsidRDefault="00CB3849" w:rsidP="00CB3849">
      <w:pPr>
        <w:rPr>
          <w:rFonts w:ascii="Times New Roman" w:hAnsi="Times New Roman" w:cs="Times New Roman"/>
          <w:sz w:val="24"/>
          <w:szCs w:val="24"/>
        </w:rPr>
      </w:pPr>
    </w:p>
    <w:p w14:paraId="1BECB0AA" w14:textId="77777777" w:rsidR="00CB3849" w:rsidRDefault="00CB3849" w:rsidP="00CB3849">
      <w:pPr>
        <w:rPr>
          <w:rFonts w:ascii="Times New Roman" w:hAnsi="Times New Roman" w:cs="Times New Roman"/>
          <w:sz w:val="24"/>
          <w:szCs w:val="24"/>
        </w:rPr>
      </w:pPr>
    </w:p>
    <w:p w14:paraId="20DDB0A3" w14:textId="77777777" w:rsidR="00CB3849" w:rsidRDefault="00CB3849" w:rsidP="00CB3849">
      <w:pPr>
        <w:rPr>
          <w:rFonts w:ascii="Times New Roman" w:hAnsi="Times New Roman" w:cs="Times New Roman"/>
          <w:sz w:val="24"/>
          <w:szCs w:val="24"/>
        </w:rPr>
      </w:pPr>
    </w:p>
    <w:p w14:paraId="48932C39" w14:textId="77777777" w:rsidR="00CB3849" w:rsidRDefault="00CB3849" w:rsidP="00CB3849">
      <w:pPr>
        <w:rPr>
          <w:rFonts w:ascii="Times New Roman" w:hAnsi="Times New Roman" w:cs="Times New Roman"/>
          <w:sz w:val="24"/>
          <w:szCs w:val="24"/>
        </w:rPr>
      </w:pPr>
    </w:p>
    <w:p w14:paraId="17D994BD" w14:textId="77777777" w:rsidR="00CB3849" w:rsidRDefault="00CB3849" w:rsidP="00CB3849">
      <w:pPr>
        <w:rPr>
          <w:rFonts w:ascii="Times New Roman" w:hAnsi="Times New Roman" w:cs="Times New Roman"/>
          <w:sz w:val="24"/>
          <w:szCs w:val="24"/>
        </w:rPr>
      </w:pPr>
    </w:p>
    <w:p w14:paraId="593E23A4" w14:textId="5DCF00F2" w:rsidR="00CB3849" w:rsidRDefault="00CB3849" w:rsidP="00CB3849">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DAE442C"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 xml:space="preserve">Arasasingham, Aidan, Emily Benson, Matthew P. Goodman, and William Alan </w:t>
      </w:r>
      <w:proofErr w:type="spellStart"/>
      <w:r w:rsidRPr="00CB3849">
        <w:rPr>
          <w:rFonts w:ascii="Times New Roman" w:hAnsi="Times New Roman" w:cs="Times New Roman"/>
          <w:sz w:val="24"/>
          <w:szCs w:val="24"/>
        </w:rPr>
        <w:t>Reinsch</w:t>
      </w:r>
      <w:proofErr w:type="spellEnd"/>
      <w:r w:rsidRPr="00CB3849">
        <w:rPr>
          <w:rFonts w:ascii="Times New Roman" w:hAnsi="Times New Roman" w:cs="Times New Roman"/>
          <w:sz w:val="24"/>
          <w:szCs w:val="24"/>
        </w:rPr>
        <w:t>. 2023. Progress Continues on IPEF Negotiations in Bali. Available at &lt;</w:t>
      </w:r>
      <w:hyperlink r:id="rId7" w:history="1">
        <w:r w:rsidRPr="00CB3849">
          <w:rPr>
            <w:rStyle w:val="Hyperlink"/>
            <w:rFonts w:ascii="Times New Roman" w:hAnsi="Times New Roman" w:cs="Times New Roman"/>
            <w:sz w:val="24"/>
            <w:szCs w:val="24"/>
          </w:rPr>
          <w:t>https://www.csis.org/analysis/progress-continues-ipef-negotiations-bali</w:t>
        </w:r>
      </w:hyperlink>
      <w:r w:rsidRPr="00CB3849">
        <w:rPr>
          <w:rFonts w:ascii="Times New Roman" w:hAnsi="Times New Roman" w:cs="Times New Roman"/>
          <w:sz w:val="24"/>
          <w:szCs w:val="24"/>
        </w:rPr>
        <w:t>&gt;. Accessed 9 August 2023.</w:t>
      </w:r>
    </w:p>
    <w:p w14:paraId="217A4632"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 xml:space="preserve">Harris, Tobias, and Trevor Sutton. 2022. Biden’s Economic Plan Leaves Asian Leaders Wanting More. </w:t>
      </w:r>
      <w:r w:rsidRPr="00CB3849">
        <w:rPr>
          <w:rFonts w:ascii="Times New Roman" w:hAnsi="Times New Roman" w:cs="Times New Roman"/>
          <w:i/>
          <w:iCs/>
          <w:sz w:val="24"/>
          <w:szCs w:val="24"/>
        </w:rPr>
        <w:t>Foreign Policy</w:t>
      </w:r>
      <w:r w:rsidRPr="00CB3849">
        <w:rPr>
          <w:rFonts w:ascii="Times New Roman" w:hAnsi="Times New Roman" w:cs="Times New Roman"/>
          <w:sz w:val="24"/>
          <w:szCs w:val="24"/>
        </w:rPr>
        <w:t>. Available at &lt;</w:t>
      </w:r>
      <w:hyperlink r:id="rId8" w:history="1">
        <w:r w:rsidRPr="00CB3849">
          <w:rPr>
            <w:rStyle w:val="Hyperlink"/>
            <w:rFonts w:ascii="Times New Roman" w:hAnsi="Times New Roman" w:cs="Times New Roman"/>
            <w:sz w:val="24"/>
            <w:szCs w:val="24"/>
          </w:rPr>
          <w:t>https://foreignpolicy.com/2022/05/27/indo-pacific-economic-framework-ipef-biden-asia-trade/</w:t>
        </w:r>
      </w:hyperlink>
      <w:r w:rsidRPr="00CB3849">
        <w:rPr>
          <w:rFonts w:ascii="Times New Roman" w:hAnsi="Times New Roman" w:cs="Times New Roman"/>
          <w:sz w:val="24"/>
          <w:szCs w:val="24"/>
        </w:rPr>
        <w:t>&gt;. Accessed 9 August 2023.</w:t>
      </w:r>
    </w:p>
    <w:p w14:paraId="6AE3A987"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 xml:space="preserve">Manak, </w:t>
      </w:r>
      <w:proofErr w:type="spellStart"/>
      <w:r w:rsidRPr="00CB3849">
        <w:rPr>
          <w:rFonts w:ascii="Times New Roman" w:hAnsi="Times New Roman" w:cs="Times New Roman"/>
          <w:sz w:val="24"/>
          <w:szCs w:val="24"/>
        </w:rPr>
        <w:t>Inu</w:t>
      </w:r>
      <w:proofErr w:type="spellEnd"/>
      <w:r w:rsidRPr="00CB3849">
        <w:rPr>
          <w:rFonts w:ascii="Times New Roman" w:hAnsi="Times New Roman" w:cs="Times New Roman"/>
          <w:sz w:val="24"/>
          <w:szCs w:val="24"/>
        </w:rPr>
        <w:t xml:space="preserve">. 2022. Unpacking the IPEF: Biden’s First Big Trade Play. </w:t>
      </w:r>
      <w:r w:rsidRPr="00CB3849">
        <w:rPr>
          <w:rFonts w:ascii="Times New Roman" w:hAnsi="Times New Roman" w:cs="Times New Roman"/>
          <w:i/>
          <w:iCs/>
          <w:sz w:val="24"/>
          <w:szCs w:val="24"/>
        </w:rPr>
        <w:t>Council on Foreign Relations</w:t>
      </w:r>
      <w:r w:rsidRPr="00CB3849">
        <w:rPr>
          <w:rFonts w:ascii="Times New Roman" w:hAnsi="Times New Roman" w:cs="Times New Roman"/>
          <w:sz w:val="24"/>
          <w:szCs w:val="24"/>
        </w:rPr>
        <w:t>. Available at &lt;</w:t>
      </w:r>
      <w:hyperlink r:id="rId9" w:history="1">
        <w:r w:rsidRPr="00CB3849">
          <w:rPr>
            <w:rStyle w:val="Hyperlink"/>
            <w:rFonts w:ascii="Times New Roman" w:hAnsi="Times New Roman" w:cs="Times New Roman"/>
            <w:sz w:val="24"/>
            <w:szCs w:val="24"/>
          </w:rPr>
          <w:t>https://www.cfr.org/article/unpacking-ipef-bidens-first-big-trade-play</w:t>
        </w:r>
      </w:hyperlink>
      <w:r w:rsidRPr="00CB3849">
        <w:rPr>
          <w:rFonts w:ascii="Times New Roman" w:hAnsi="Times New Roman" w:cs="Times New Roman"/>
          <w:sz w:val="24"/>
          <w:szCs w:val="24"/>
        </w:rPr>
        <w:t>&gt;. Accessed 9 August 2023.</w:t>
      </w:r>
    </w:p>
    <w:p w14:paraId="3AEB972E"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Reuters. 2023. Biden administration holds second round of IPEF talks in Bali | Reuters. Available at &lt;</w:t>
      </w:r>
      <w:hyperlink r:id="rId10" w:history="1">
        <w:r w:rsidRPr="00CB3849">
          <w:rPr>
            <w:rStyle w:val="Hyperlink"/>
            <w:rFonts w:ascii="Times New Roman" w:hAnsi="Times New Roman" w:cs="Times New Roman"/>
            <w:sz w:val="24"/>
            <w:szCs w:val="24"/>
          </w:rPr>
          <w:t>https://www.reuters.com/business/biden-administration-holds-second-round-ipef-talks-bali-2023-03-19/</w:t>
        </w:r>
      </w:hyperlink>
      <w:r w:rsidRPr="00CB3849">
        <w:rPr>
          <w:rFonts w:ascii="Times New Roman" w:hAnsi="Times New Roman" w:cs="Times New Roman"/>
          <w:sz w:val="24"/>
          <w:szCs w:val="24"/>
        </w:rPr>
        <w:t>&gt;. Accessed 9 August 2023.</w:t>
      </w:r>
    </w:p>
    <w:p w14:paraId="7B13925B"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 xml:space="preserve">The White House. 2022. FACT SHEET: In Asia, President Biden and a Dozen Indo-Pacific Partners Launch the Indo-Pacific Economic Framework for Prosperity. </w:t>
      </w:r>
      <w:r w:rsidRPr="00CB3849">
        <w:rPr>
          <w:rFonts w:ascii="Times New Roman" w:hAnsi="Times New Roman" w:cs="Times New Roman"/>
          <w:i/>
          <w:iCs/>
          <w:sz w:val="24"/>
          <w:szCs w:val="24"/>
        </w:rPr>
        <w:t>The White House</w:t>
      </w:r>
      <w:r w:rsidRPr="00CB3849">
        <w:rPr>
          <w:rFonts w:ascii="Times New Roman" w:hAnsi="Times New Roman" w:cs="Times New Roman"/>
          <w:sz w:val="24"/>
          <w:szCs w:val="24"/>
        </w:rPr>
        <w:t>. Available at &lt;</w:t>
      </w:r>
      <w:hyperlink r:id="rId11" w:history="1">
        <w:r w:rsidRPr="00CB3849">
          <w:rPr>
            <w:rStyle w:val="Hyperlink"/>
            <w:rFonts w:ascii="Times New Roman" w:hAnsi="Times New Roman" w:cs="Times New Roman"/>
            <w:sz w:val="24"/>
            <w:szCs w:val="24"/>
          </w:rPr>
          <w:t>https://www.whitehouse.gov/briefing-room/statements-releases/2022/05/23/fact-sheet-in-asia-president-biden-and-a-dozen-indo-pacific-partners-launch-the-indo-pacific-economic-framework-for-prosperity/</w:t>
        </w:r>
      </w:hyperlink>
      <w:r w:rsidRPr="00CB3849">
        <w:rPr>
          <w:rFonts w:ascii="Times New Roman" w:hAnsi="Times New Roman" w:cs="Times New Roman"/>
          <w:sz w:val="24"/>
          <w:szCs w:val="24"/>
        </w:rPr>
        <w:t>&gt;. Accessed 9 August 2023.</w:t>
      </w:r>
    </w:p>
    <w:p w14:paraId="38E29450"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U.S. Department of Commerce. 2023a. Joint U.S. Department of Commerce and USTR Readout from the Second Indo-Pacific Economic Framework Negotiating Round | U.S. Department of Commerce. Available at &lt;</w:t>
      </w:r>
      <w:hyperlink r:id="rId12" w:history="1">
        <w:r w:rsidRPr="00CB3849">
          <w:rPr>
            <w:rStyle w:val="Hyperlink"/>
            <w:rFonts w:ascii="Times New Roman" w:hAnsi="Times New Roman" w:cs="Times New Roman"/>
            <w:sz w:val="24"/>
            <w:szCs w:val="24"/>
          </w:rPr>
          <w:t>https://www.commerce.gov/news/press-releases/2023/03/joint-us-department-commerce-and-ustr-readout-second-indo-pacific</w:t>
        </w:r>
      </w:hyperlink>
      <w:r w:rsidRPr="00CB3849">
        <w:rPr>
          <w:rFonts w:ascii="Times New Roman" w:hAnsi="Times New Roman" w:cs="Times New Roman"/>
          <w:sz w:val="24"/>
          <w:szCs w:val="24"/>
        </w:rPr>
        <w:t>&gt;. Accessed 9 August 2023.</w:t>
      </w:r>
    </w:p>
    <w:p w14:paraId="6760803A" w14:textId="77777777" w:rsidR="00CB3849" w:rsidRPr="00CB3849" w:rsidRDefault="00CB3849" w:rsidP="00CB3849">
      <w:pPr>
        <w:ind w:left="480" w:hanging="480"/>
        <w:rPr>
          <w:rFonts w:ascii="Times New Roman" w:hAnsi="Times New Roman" w:cs="Times New Roman"/>
          <w:sz w:val="24"/>
          <w:szCs w:val="24"/>
        </w:rPr>
      </w:pPr>
      <w:r w:rsidRPr="00CB3849">
        <w:rPr>
          <w:rFonts w:ascii="Times New Roman" w:hAnsi="Times New Roman" w:cs="Times New Roman"/>
          <w:sz w:val="24"/>
          <w:szCs w:val="24"/>
        </w:rPr>
        <w:t xml:space="preserve">U.S. Department of Commerce. 2023b. United States to Participate in Fourth Indo-Pacific Economic Framework for Prosperity (IPEF) Negotiating Round in South Korea. </w:t>
      </w:r>
      <w:r w:rsidRPr="00CB3849">
        <w:rPr>
          <w:rFonts w:ascii="Times New Roman" w:hAnsi="Times New Roman" w:cs="Times New Roman"/>
          <w:i/>
          <w:iCs/>
          <w:sz w:val="24"/>
          <w:szCs w:val="24"/>
        </w:rPr>
        <w:t>U.S. Department of Commerce</w:t>
      </w:r>
      <w:r w:rsidRPr="00CB3849">
        <w:rPr>
          <w:rFonts w:ascii="Times New Roman" w:hAnsi="Times New Roman" w:cs="Times New Roman"/>
          <w:sz w:val="24"/>
          <w:szCs w:val="24"/>
        </w:rPr>
        <w:t>. Available at &lt;</w:t>
      </w:r>
      <w:hyperlink r:id="rId13" w:history="1">
        <w:r w:rsidRPr="00CB3849">
          <w:rPr>
            <w:rStyle w:val="Hyperlink"/>
            <w:rFonts w:ascii="Times New Roman" w:hAnsi="Times New Roman" w:cs="Times New Roman"/>
            <w:sz w:val="24"/>
            <w:szCs w:val="24"/>
          </w:rPr>
          <w:t>https://www.commerce.gov/news/press-releases/2023/06/united-states-participate-fourth-indo-pacific-economic-framework-ipef</w:t>
        </w:r>
      </w:hyperlink>
      <w:r w:rsidRPr="00CB3849">
        <w:rPr>
          <w:rFonts w:ascii="Times New Roman" w:hAnsi="Times New Roman" w:cs="Times New Roman"/>
          <w:sz w:val="24"/>
          <w:szCs w:val="24"/>
        </w:rPr>
        <w:t>&gt;. Accessed 9 August 2023.</w:t>
      </w:r>
    </w:p>
    <w:p w14:paraId="4320AC67" w14:textId="77777777" w:rsidR="00CB3849" w:rsidRPr="00DA22EA" w:rsidRDefault="00CB3849" w:rsidP="00CB3849">
      <w:pPr>
        <w:rPr>
          <w:rFonts w:ascii="Times New Roman" w:hAnsi="Times New Roman" w:cs="Times New Roman"/>
          <w:sz w:val="24"/>
          <w:szCs w:val="24"/>
        </w:rPr>
      </w:pPr>
    </w:p>
    <w:sectPr w:rsidR="00CB3849" w:rsidRPr="00DA22E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0E23" w14:textId="77777777" w:rsidR="008531FD" w:rsidRDefault="008531FD">
      <w:pPr>
        <w:spacing w:after="0" w:line="240" w:lineRule="auto"/>
      </w:pPr>
      <w:r>
        <w:separator/>
      </w:r>
    </w:p>
  </w:endnote>
  <w:endnote w:type="continuationSeparator" w:id="0">
    <w:p w14:paraId="56435F3D" w14:textId="77777777" w:rsidR="008531FD" w:rsidRDefault="0085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FE12" w14:textId="77777777" w:rsidR="008531FD" w:rsidRDefault="008531FD">
      <w:pPr>
        <w:spacing w:after="0" w:line="240" w:lineRule="auto"/>
      </w:pPr>
      <w:r>
        <w:separator/>
      </w:r>
    </w:p>
  </w:footnote>
  <w:footnote w:type="continuationSeparator" w:id="0">
    <w:p w14:paraId="46D080E8" w14:textId="77777777" w:rsidR="008531FD" w:rsidRDefault="008531FD">
      <w:pPr>
        <w:spacing w:after="0" w:line="240" w:lineRule="auto"/>
      </w:pPr>
      <w:r>
        <w:continuationSeparator/>
      </w:r>
    </w:p>
  </w:footnote>
  <w:footnote w:id="1">
    <w:p w14:paraId="694501FA" w14:textId="41FFFC0F" w:rsidR="00B0308C" w:rsidRDefault="00B0308C">
      <w:pPr>
        <w:pStyle w:val="FootnoteText"/>
      </w:pPr>
      <w:r>
        <w:rPr>
          <w:rStyle w:val="FootnoteReference"/>
        </w:rPr>
        <w:footnoteRef/>
      </w:r>
      <w:r>
        <w:t xml:space="preserve"> U.S. Department of Commerce 2023.</w:t>
      </w:r>
    </w:p>
  </w:footnote>
  <w:footnote w:id="2">
    <w:p w14:paraId="3697D5D6" w14:textId="7F7FB60A" w:rsidR="2DD097F0" w:rsidRPr="003B0148" w:rsidRDefault="2DD097F0" w:rsidP="2DD097F0">
      <w:pPr>
        <w:pStyle w:val="FootnoteText"/>
        <w:rPr>
          <w:color w:val="000000" w:themeColor="text1"/>
        </w:rPr>
      </w:pPr>
      <w:r w:rsidRPr="003B0148">
        <w:rPr>
          <w:rStyle w:val="FootnoteReference"/>
          <w:rFonts w:ascii="Calibri" w:eastAsia="Calibri" w:hAnsi="Calibri" w:cs="Calibri"/>
          <w:color w:val="000000" w:themeColor="text1"/>
        </w:rPr>
        <w:footnoteRef/>
      </w:r>
      <w:r w:rsidRPr="003B0148">
        <w:rPr>
          <w:rFonts w:ascii="Calibri" w:eastAsia="Calibri" w:hAnsi="Calibri" w:cs="Calibri"/>
          <w:color w:val="000000" w:themeColor="text1"/>
        </w:rPr>
        <w:t xml:space="preserve"> </w:t>
      </w:r>
      <w:r w:rsidR="003B0148" w:rsidRPr="003B0148">
        <w:rPr>
          <w:rFonts w:ascii="Calibri" w:eastAsia="Calibri" w:hAnsi="Calibri" w:cs="Calibri"/>
          <w:color w:val="000000" w:themeColor="text1"/>
        </w:rPr>
        <w:t xml:space="preserve">Reuters </w:t>
      </w:r>
      <w:r w:rsidR="003B0148" w:rsidRPr="003B0148">
        <w:rPr>
          <w:rStyle w:val="Hyperlink"/>
          <w:rFonts w:ascii="Calibri" w:eastAsia="Calibri" w:hAnsi="Calibri" w:cs="Calibri"/>
          <w:color w:val="000000" w:themeColor="text1"/>
          <w:u w:val="none"/>
        </w:rPr>
        <w:t>2023</w:t>
      </w:r>
    </w:p>
  </w:footnote>
  <w:footnote w:id="3">
    <w:p w14:paraId="6AE8ECBB" w14:textId="3C076AD6" w:rsidR="32C35793" w:rsidRPr="003B0148" w:rsidRDefault="32C35793" w:rsidP="32C35793">
      <w:pPr>
        <w:pStyle w:val="FootnoteText"/>
        <w:rPr>
          <w:color w:val="000000" w:themeColor="text1"/>
        </w:rPr>
      </w:pPr>
      <w:r w:rsidRPr="003B0148">
        <w:rPr>
          <w:rStyle w:val="FootnoteReference"/>
          <w:color w:val="000000" w:themeColor="text1"/>
        </w:rPr>
        <w:footnoteRef/>
      </w:r>
      <w:r w:rsidRPr="003B0148">
        <w:rPr>
          <w:color w:val="000000" w:themeColor="text1"/>
        </w:rPr>
        <w:t xml:space="preserve"> </w:t>
      </w:r>
      <w:r w:rsidR="003B0148" w:rsidRPr="003B0148">
        <w:rPr>
          <w:color w:val="000000" w:themeColor="text1"/>
        </w:rPr>
        <w:t xml:space="preserve">U.S. Department of Commerce 2023. </w:t>
      </w:r>
    </w:p>
  </w:footnote>
  <w:footnote w:id="4">
    <w:p w14:paraId="4CE0C3D2" w14:textId="01A668B0" w:rsidR="2DD097F0" w:rsidRPr="003B0148" w:rsidRDefault="2DD097F0" w:rsidP="2DD097F0">
      <w:pPr>
        <w:pStyle w:val="FootnoteText"/>
        <w:rPr>
          <w:color w:val="000000" w:themeColor="text1"/>
        </w:rPr>
      </w:pPr>
      <w:r w:rsidRPr="003B0148">
        <w:rPr>
          <w:rStyle w:val="FootnoteReference"/>
          <w:rFonts w:ascii="Calibri" w:eastAsia="Calibri" w:hAnsi="Calibri" w:cs="Calibri"/>
          <w:color w:val="000000" w:themeColor="text1"/>
        </w:rPr>
        <w:footnoteRef/>
      </w:r>
      <w:r w:rsidRPr="003B0148">
        <w:rPr>
          <w:rFonts w:ascii="Calibri" w:eastAsia="Calibri" w:hAnsi="Calibri" w:cs="Calibri"/>
          <w:color w:val="000000" w:themeColor="text1"/>
        </w:rPr>
        <w:t xml:space="preserve"> </w:t>
      </w:r>
      <w:hyperlink r:id="rId1"/>
      <w:r w:rsidR="003B0148" w:rsidRPr="003B0148">
        <w:rPr>
          <w:rStyle w:val="Hyperlink"/>
          <w:rFonts w:ascii="Calibri" w:eastAsia="Calibri" w:hAnsi="Calibri" w:cs="Calibri"/>
          <w:color w:val="000000" w:themeColor="text1"/>
          <w:u w:val="none"/>
        </w:rPr>
        <w:t xml:space="preserve"> Reuters 2023. </w:t>
      </w:r>
    </w:p>
  </w:footnote>
  <w:footnote w:id="5">
    <w:p w14:paraId="7C94ABA9" w14:textId="5812365F" w:rsidR="32C35793" w:rsidRPr="003B0148" w:rsidRDefault="32C35793" w:rsidP="32C35793">
      <w:pPr>
        <w:pStyle w:val="FootnoteText"/>
        <w:rPr>
          <w:color w:val="000000" w:themeColor="text1"/>
        </w:rPr>
      </w:pPr>
      <w:r w:rsidRPr="003B0148">
        <w:rPr>
          <w:rStyle w:val="FootnoteReference"/>
          <w:color w:val="000000" w:themeColor="text1"/>
        </w:rPr>
        <w:footnoteRef/>
      </w:r>
      <w:r w:rsidRPr="003B0148">
        <w:rPr>
          <w:color w:val="000000" w:themeColor="text1"/>
        </w:rPr>
        <w:t xml:space="preserve"> </w:t>
      </w:r>
      <w:r w:rsidR="003B0148" w:rsidRPr="003B0148">
        <w:rPr>
          <w:color w:val="000000" w:themeColor="text1"/>
        </w:rPr>
        <w:t xml:space="preserve">U.S. Department of Commerce 2023. </w:t>
      </w:r>
    </w:p>
  </w:footnote>
  <w:footnote w:id="6">
    <w:p w14:paraId="696405B6" w14:textId="3FF7EF7A" w:rsidR="32C35793" w:rsidRPr="003B0148" w:rsidRDefault="32C35793" w:rsidP="32C35793">
      <w:pPr>
        <w:pStyle w:val="FootnoteText"/>
        <w:rPr>
          <w:color w:val="000000" w:themeColor="text1"/>
        </w:rPr>
      </w:pPr>
      <w:r w:rsidRPr="003B0148">
        <w:rPr>
          <w:rStyle w:val="FootnoteReference"/>
          <w:color w:val="000000" w:themeColor="text1"/>
        </w:rPr>
        <w:footnoteRef/>
      </w:r>
      <w:r w:rsidRPr="003B0148">
        <w:rPr>
          <w:color w:val="000000" w:themeColor="text1"/>
        </w:rPr>
        <w:t xml:space="preserve"> </w:t>
      </w:r>
      <w:r w:rsidR="003B0148" w:rsidRPr="003B0148">
        <w:rPr>
          <w:color w:val="000000" w:themeColor="text1"/>
        </w:rPr>
        <w:t>Ibid.</w:t>
      </w:r>
      <w:r w:rsidR="003B0148" w:rsidRPr="003B0148">
        <w:rPr>
          <w:rStyle w:val="Hyperlink"/>
          <w:color w:val="000000" w:themeColor="text1"/>
          <w:u w:val="none"/>
        </w:rPr>
        <w:t xml:space="preserve"> </w:t>
      </w:r>
    </w:p>
  </w:footnote>
  <w:footnote w:id="7">
    <w:p w14:paraId="75606E57" w14:textId="42B07440" w:rsidR="1FF926F6" w:rsidRDefault="1FF926F6" w:rsidP="1FF926F6">
      <w:pPr>
        <w:pStyle w:val="FootnoteText"/>
      </w:pPr>
      <w:r w:rsidRPr="003B0148">
        <w:rPr>
          <w:rStyle w:val="FootnoteReference"/>
          <w:color w:val="000000" w:themeColor="text1"/>
        </w:rPr>
        <w:footnoteRef/>
      </w:r>
      <w:r w:rsidRPr="003B0148">
        <w:rPr>
          <w:color w:val="000000" w:themeColor="text1"/>
        </w:rPr>
        <w:t xml:space="preserve"> </w:t>
      </w:r>
      <w:r w:rsidR="003B0148" w:rsidRPr="003B0148">
        <w:rPr>
          <w:color w:val="000000" w:themeColor="text1"/>
        </w:rPr>
        <w:t>Arasasingham et al. 2023.</w:t>
      </w:r>
    </w:p>
  </w:footnote>
  <w:footnote w:id="8">
    <w:p w14:paraId="449348A2" w14:textId="01C7DEFA" w:rsidR="002B44A3" w:rsidRDefault="002B44A3">
      <w:pPr>
        <w:pStyle w:val="FootnoteText"/>
      </w:pPr>
      <w:r>
        <w:rPr>
          <w:rStyle w:val="FootnoteReference"/>
        </w:rPr>
        <w:footnoteRef/>
      </w:r>
      <w:r>
        <w:t xml:space="preserve"> The White House, 2022. </w:t>
      </w:r>
    </w:p>
  </w:footnote>
  <w:footnote w:id="9">
    <w:p w14:paraId="2D70BDA8" w14:textId="20CD0C79" w:rsidR="002B44A3" w:rsidRDefault="002B44A3">
      <w:pPr>
        <w:pStyle w:val="FootnoteText"/>
      </w:pPr>
      <w:r>
        <w:rPr>
          <w:rStyle w:val="FootnoteReference"/>
        </w:rPr>
        <w:footnoteRef/>
      </w:r>
      <w:r>
        <w:t xml:space="preserve"> Harris and Sutton 2022.</w:t>
      </w:r>
    </w:p>
  </w:footnote>
  <w:footnote w:id="10">
    <w:p w14:paraId="5E41C8FB" w14:textId="26E49B2E" w:rsidR="003C7DE1" w:rsidRDefault="003C7DE1">
      <w:pPr>
        <w:pStyle w:val="FootnoteText"/>
      </w:pPr>
      <w:r>
        <w:rPr>
          <w:rStyle w:val="FootnoteReference"/>
        </w:rPr>
        <w:footnoteRef/>
      </w:r>
      <w:r>
        <w:t xml:space="preserve"> Manak 2022. </w:t>
      </w:r>
    </w:p>
  </w:footnote>
  <w:footnote w:id="11">
    <w:p w14:paraId="28E4E1C6" w14:textId="1AAC7A25" w:rsidR="00CB19C0" w:rsidRDefault="00CB19C0">
      <w:pPr>
        <w:pStyle w:val="FootnoteText"/>
      </w:pPr>
      <w:r>
        <w:rPr>
          <w:rStyle w:val="FootnoteReference"/>
        </w:rPr>
        <w:footnoteRef/>
      </w:r>
      <w:r>
        <w:t xml:space="preserve"> The White House 2022. </w:t>
      </w:r>
    </w:p>
  </w:footnote>
  <w:footnote w:id="12">
    <w:p w14:paraId="35D6304A" w14:textId="57014673" w:rsidR="00F81911" w:rsidRDefault="00F81911">
      <w:pPr>
        <w:pStyle w:val="FootnoteText"/>
      </w:pPr>
      <w:r>
        <w:rPr>
          <w:rStyle w:val="FootnoteReference"/>
        </w:rPr>
        <w:footnoteRef/>
      </w:r>
      <w:r>
        <w:t xml:space="preserve"> Harris and Sutton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3358" w14:textId="166CBFEE" w:rsidR="00E13265" w:rsidRPr="00E13265" w:rsidRDefault="00E13265">
    <w:pPr>
      <w:pStyle w:val="Header"/>
      <w:rPr>
        <w:rFonts w:ascii="Times New Roman" w:hAnsi="Times New Roman" w:cs="Times New Roman"/>
        <w:color w:val="000000" w:themeColor="text1"/>
        <w:sz w:val="24"/>
        <w:szCs w:val="24"/>
      </w:rPr>
    </w:pPr>
    <w:r w:rsidRPr="00E13265">
      <w:rPr>
        <w:rFonts w:ascii="Times New Roman" w:hAnsi="Times New Roman" w:cs="Times New Roman"/>
        <w:color w:val="000000" w:themeColor="text1"/>
        <w:sz w:val="24"/>
        <w:szCs w:val="24"/>
      </w:rPr>
      <w:t>Indo-Pacific Economic Framework for Prosperity (IPEF)</w:t>
    </w:r>
  </w:p>
  <w:p w14:paraId="6FEE1FEF" w14:textId="77777777" w:rsidR="00E13265" w:rsidRDefault="00E13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5C6"/>
    <w:multiLevelType w:val="hybridMultilevel"/>
    <w:tmpl w:val="3C46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7B9A9"/>
    <w:multiLevelType w:val="hybridMultilevel"/>
    <w:tmpl w:val="416E62F0"/>
    <w:lvl w:ilvl="0" w:tplc="1AE65D04">
      <w:start w:val="1"/>
      <w:numFmt w:val="decimal"/>
      <w:lvlText w:val="%1)"/>
      <w:lvlJc w:val="left"/>
      <w:pPr>
        <w:ind w:left="720" w:hanging="360"/>
      </w:pPr>
    </w:lvl>
    <w:lvl w:ilvl="1" w:tplc="F8E03DBE">
      <w:start w:val="1"/>
      <w:numFmt w:val="lowerLetter"/>
      <w:lvlText w:val="%2."/>
      <w:lvlJc w:val="left"/>
      <w:pPr>
        <w:ind w:left="1440" w:hanging="360"/>
      </w:pPr>
    </w:lvl>
    <w:lvl w:ilvl="2" w:tplc="2A4AAE12">
      <w:start w:val="1"/>
      <w:numFmt w:val="lowerRoman"/>
      <w:lvlText w:val="%3."/>
      <w:lvlJc w:val="right"/>
      <w:pPr>
        <w:ind w:left="2160" w:hanging="180"/>
      </w:pPr>
    </w:lvl>
    <w:lvl w:ilvl="3" w:tplc="9AFAD50A">
      <w:start w:val="1"/>
      <w:numFmt w:val="decimal"/>
      <w:lvlText w:val="%4."/>
      <w:lvlJc w:val="left"/>
      <w:pPr>
        <w:ind w:left="2880" w:hanging="360"/>
      </w:pPr>
    </w:lvl>
    <w:lvl w:ilvl="4" w:tplc="5E147B14">
      <w:start w:val="1"/>
      <w:numFmt w:val="lowerLetter"/>
      <w:lvlText w:val="%5."/>
      <w:lvlJc w:val="left"/>
      <w:pPr>
        <w:ind w:left="3600" w:hanging="360"/>
      </w:pPr>
    </w:lvl>
    <w:lvl w:ilvl="5" w:tplc="132E4488">
      <w:start w:val="1"/>
      <w:numFmt w:val="lowerRoman"/>
      <w:lvlText w:val="%6."/>
      <w:lvlJc w:val="right"/>
      <w:pPr>
        <w:ind w:left="4320" w:hanging="180"/>
      </w:pPr>
    </w:lvl>
    <w:lvl w:ilvl="6" w:tplc="A768E3DA">
      <w:start w:val="1"/>
      <w:numFmt w:val="decimal"/>
      <w:lvlText w:val="%7."/>
      <w:lvlJc w:val="left"/>
      <w:pPr>
        <w:ind w:left="5040" w:hanging="360"/>
      </w:pPr>
    </w:lvl>
    <w:lvl w:ilvl="7" w:tplc="BA62B8CE">
      <w:start w:val="1"/>
      <w:numFmt w:val="lowerLetter"/>
      <w:lvlText w:val="%8."/>
      <w:lvlJc w:val="left"/>
      <w:pPr>
        <w:ind w:left="5760" w:hanging="360"/>
      </w:pPr>
    </w:lvl>
    <w:lvl w:ilvl="8" w:tplc="3BC2D404">
      <w:start w:val="1"/>
      <w:numFmt w:val="lowerRoman"/>
      <w:lvlText w:val="%9."/>
      <w:lvlJc w:val="right"/>
      <w:pPr>
        <w:ind w:left="6480" w:hanging="180"/>
      </w:pPr>
    </w:lvl>
  </w:abstractNum>
  <w:abstractNum w:abstractNumId="2" w15:restartNumberingAfterBreak="0">
    <w:nsid w:val="355D638C"/>
    <w:multiLevelType w:val="hybridMultilevel"/>
    <w:tmpl w:val="D5A49AF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6B59C6"/>
    <w:multiLevelType w:val="hybridMultilevel"/>
    <w:tmpl w:val="410E3C6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533420"/>
    <w:multiLevelType w:val="hybridMultilevel"/>
    <w:tmpl w:val="192635C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518950">
    <w:abstractNumId w:val="1"/>
  </w:num>
  <w:num w:numId="2" w16cid:durableId="272397604">
    <w:abstractNumId w:val="0"/>
  </w:num>
  <w:num w:numId="3" w16cid:durableId="1352335466">
    <w:abstractNumId w:val="3"/>
  </w:num>
  <w:num w:numId="4" w16cid:durableId="994842677">
    <w:abstractNumId w:val="2"/>
  </w:num>
  <w:num w:numId="5" w16cid:durableId="1926374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8C6EB"/>
    <w:rsid w:val="00023E21"/>
    <w:rsid w:val="0004118B"/>
    <w:rsid w:val="00065989"/>
    <w:rsid w:val="000B74AB"/>
    <w:rsid w:val="001751A4"/>
    <w:rsid w:val="001A0338"/>
    <w:rsid w:val="001D4B10"/>
    <w:rsid w:val="0021760E"/>
    <w:rsid w:val="002306CA"/>
    <w:rsid w:val="00272C7B"/>
    <w:rsid w:val="002913A5"/>
    <w:rsid w:val="002B44A3"/>
    <w:rsid w:val="0031326F"/>
    <w:rsid w:val="003A71FB"/>
    <w:rsid w:val="003B0148"/>
    <w:rsid w:val="003C0081"/>
    <w:rsid w:val="003C7DE1"/>
    <w:rsid w:val="00401F56"/>
    <w:rsid w:val="004302F6"/>
    <w:rsid w:val="00466ED8"/>
    <w:rsid w:val="004E100A"/>
    <w:rsid w:val="005261BE"/>
    <w:rsid w:val="00582006"/>
    <w:rsid w:val="005C339C"/>
    <w:rsid w:val="005C77A8"/>
    <w:rsid w:val="00610876"/>
    <w:rsid w:val="0070240A"/>
    <w:rsid w:val="007C1254"/>
    <w:rsid w:val="007E7E00"/>
    <w:rsid w:val="00831040"/>
    <w:rsid w:val="008531FD"/>
    <w:rsid w:val="008605DC"/>
    <w:rsid w:val="00896F18"/>
    <w:rsid w:val="00976052"/>
    <w:rsid w:val="00994DC4"/>
    <w:rsid w:val="00A02199"/>
    <w:rsid w:val="00B0308C"/>
    <w:rsid w:val="00B27313"/>
    <w:rsid w:val="00B87283"/>
    <w:rsid w:val="00B917BD"/>
    <w:rsid w:val="00BF7520"/>
    <w:rsid w:val="00C13BD4"/>
    <w:rsid w:val="00C9000F"/>
    <w:rsid w:val="00CB19C0"/>
    <w:rsid w:val="00CB3849"/>
    <w:rsid w:val="00CC6CCE"/>
    <w:rsid w:val="00D50F82"/>
    <w:rsid w:val="00DA22EA"/>
    <w:rsid w:val="00DB4768"/>
    <w:rsid w:val="00E13265"/>
    <w:rsid w:val="00E61B96"/>
    <w:rsid w:val="00E62C76"/>
    <w:rsid w:val="00E6363B"/>
    <w:rsid w:val="00E753C2"/>
    <w:rsid w:val="00F20D56"/>
    <w:rsid w:val="00F35A8E"/>
    <w:rsid w:val="00F81911"/>
    <w:rsid w:val="00FF23AF"/>
    <w:rsid w:val="1CAAEE88"/>
    <w:rsid w:val="1FF926F6"/>
    <w:rsid w:val="2A68C6EB"/>
    <w:rsid w:val="2DD097F0"/>
    <w:rsid w:val="32C3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C6EB"/>
  <w15:chartTrackingRefBased/>
  <w15:docId w15:val="{282CCECA-6B79-4922-A302-98B0B1D3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E1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65"/>
  </w:style>
  <w:style w:type="paragraph" w:styleId="Footer">
    <w:name w:val="footer"/>
    <w:basedOn w:val="Normal"/>
    <w:link w:val="FooterChar"/>
    <w:uiPriority w:val="99"/>
    <w:unhideWhenUsed/>
    <w:rsid w:val="00E1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265"/>
  </w:style>
  <w:style w:type="character" w:styleId="FollowedHyperlink">
    <w:name w:val="FollowedHyperlink"/>
    <w:basedOn w:val="DefaultParagraphFont"/>
    <w:uiPriority w:val="99"/>
    <w:semiHidden/>
    <w:unhideWhenUsed/>
    <w:rsid w:val="003B0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6439">
      <w:bodyDiv w:val="1"/>
      <w:marLeft w:val="0"/>
      <w:marRight w:val="0"/>
      <w:marTop w:val="0"/>
      <w:marBottom w:val="0"/>
      <w:divBdr>
        <w:top w:val="none" w:sz="0" w:space="0" w:color="auto"/>
        <w:left w:val="none" w:sz="0" w:space="0" w:color="auto"/>
        <w:bottom w:val="none" w:sz="0" w:space="0" w:color="auto"/>
        <w:right w:val="none" w:sz="0" w:space="0" w:color="auto"/>
      </w:divBdr>
      <w:divsChild>
        <w:div w:id="683098017">
          <w:marLeft w:val="480"/>
          <w:marRight w:val="0"/>
          <w:marTop w:val="0"/>
          <w:marBottom w:val="0"/>
          <w:divBdr>
            <w:top w:val="none" w:sz="0" w:space="0" w:color="auto"/>
            <w:left w:val="none" w:sz="0" w:space="0" w:color="auto"/>
            <w:bottom w:val="none" w:sz="0" w:space="0" w:color="auto"/>
            <w:right w:val="none" w:sz="0" w:space="0" w:color="auto"/>
          </w:divBdr>
          <w:divsChild>
            <w:div w:id="1809080464">
              <w:marLeft w:val="0"/>
              <w:marRight w:val="0"/>
              <w:marTop w:val="0"/>
              <w:marBottom w:val="0"/>
              <w:divBdr>
                <w:top w:val="none" w:sz="0" w:space="0" w:color="auto"/>
                <w:left w:val="none" w:sz="0" w:space="0" w:color="auto"/>
                <w:bottom w:val="none" w:sz="0" w:space="0" w:color="auto"/>
                <w:right w:val="none" w:sz="0" w:space="0" w:color="auto"/>
              </w:divBdr>
            </w:div>
            <w:div w:id="613711448">
              <w:marLeft w:val="0"/>
              <w:marRight w:val="0"/>
              <w:marTop w:val="0"/>
              <w:marBottom w:val="0"/>
              <w:divBdr>
                <w:top w:val="none" w:sz="0" w:space="0" w:color="auto"/>
                <w:left w:val="none" w:sz="0" w:space="0" w:color="auto"/>
                <w:bottom w:val="none" w:sz="0" w:space="0" w:color="auto"/>
                <w:right w:val="none" w:sz="0" w:space="0" w:color="auto"/>
              </w:divBdr>
            </w:div>
            <w:div w:id="751321206">
              <w:marLeft w:val="0"/>
              <w:marRight w:val="0"/>
              <w:marTop w:val="0"/>
              <w:marBottom w:val="0"/>
              <w:divBdr>
                <w:top w:val="none" w:sz="0" w:space="0" w:color="auto"/>
                <w:left w:val="none" w:sz="0" w:space="0" w:color="auto"/>
                <w:bottom w:val="none" w:sz="0" w:space="0" w:color="auto"/>
                <w:right w:val="none" w:sz="0" w:space="0" w:color="auto"/>
              </w:divBdr>
            </w:div>
            <w:div w:id="179928353">
              <w:marLeft w:val="0"/>
              <w:marRight w:val="0"/>
              <w:marTop w:val="0"/>
              <w:marBottom w:val="0"/>
              <w:divBdr>
                <w:top w:val="none" w:sz="0" w:space="0" w:color="auto"/>
                <w:left w:val="none" w:sz="0" w:space="0" w:color="auto"/>
                <w:bottom w:val="none" w:sz="0" w:space="0" w:color="auto"/>
                <w:right w:val="none" w:sz="0" w:space="0" w:color="auto"/>
              </w:divBdr>
            </w:div>
            <w:div w:id="2059863865">
              <w:marLeft w:val="0"/>
              <w:marRight w:val="0"/>
              <w:marTop w:val="0"/>
              <w:marBottom w:val="0"/>
              <w:divBdr>
                <w:top w:val="none" w:sz="0" w:space="0" w:color="auto"/>
                <w:left w:val="none" w:sz="0" w:space="0" w:color="auto"/>
                <w:bottom w:val="none" w:sz="0" w:space="0" w:color="auto"/>
                <w:right w:val="none" w:sz="0" w:space="0" w:color="auto"/>
              </w:divBdr>
            </w:div>
            <w:div w:id="735783440">
              <w:marLeft w:val="0"/>
              <w:marRight w:val="0"/>
              <w:marTop w:val="0"/>
              <w:marBottom w:val="0"/>
              <w:divBdr>
                <w:top w:val="none" w:sz="0" w:space="0" w:color="auto"/>
                <w:left w:val="none" w:sz="0" w:space="0" w:color="auto"/>
                <w:bottom w:val="none" w:sz="0" w:space="0" w:color="auto"/>
                <w:right w:val="none" w:sz="0" w:space="0" w:color="auto"/>
              </w:divBdr>
            </w:div>
            <w:div w:id="10360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2022/05/27/indo-pacific-economic-framework-ipef-biden-asia-trade/" TargetMode="External"/><Relationship Id="rId13" Type="http://schemas.openxmlformats.org/officeDocument/2006/relationships/hyperlink" Target="https://www.commerce.gov/news/press-releases/2023/06/united-states-participate-fourth-indo-pacific-economic-framework-ipef" TargetMode="External"/><Relationship Id="rId3" Type="http://schemas.openxmlformats.org/officeDocument/2006/relationships/settings" Target="settings.xml"/><Relationship Id="rId7" Type="http://schemas.openxmlformats.org/officeDocument/2006/relationships/hyperlink" Target="https://www.csis.org/analysis/progress-continues-ipef-negotiations-bali" TargetMode="External"/><Relationship Id="rId12" Type="http://schemas.openxmlformats.org/officeDocument/2006/relationships/hyperlink" Target="https://www.commerce.gov/news/press-releases/2023/03/joint-us-department-commerce-and-ustr-readout-second-indo-pacif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briefing-room/statements-releases/2022/05/23/fact-sheet-in-asia-president-biden-and-a-dozen-indo-pacific-partners-launch-the-indo-pacific-economic-framework-for-prosper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uters.com/business/biden-administration-holds-second-round-ipef-talks-bali-2023-03-19/" TargetMode="External"/><Relationship Id="rId4" Type="http://schemas.openxmlformats.org/officeDocument/2006/relationships/webSettings" Target="webSettings.xml"/><Relationship Id="rId9" Type="http://schemas.openxmlformats.org/officeDocument/2006/relationships/hyperlink" Target="https://www.cfr.org/article/unpacking-ipef-bidens-first-big-trade-pla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uters.com/business/biden-administration-holds-second-round-ipef-talks-bali-2023-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Janhvi Chandra</dc:creator>
  <cp:keywords/>
  <dc:description/>
  <cp:lastModifiedBy>Ruby Han</cp:lastModifiedBy>
  <cp:revision>47</cp:revision>
  <dcterms:created xsi:type="dcterms:W3CDTF">2023-08-09T11:44:00Z</dcterms:created>
  <dcterms:modified xsi:type="dcterms:W3CDTF">2023-08-13T11:31:00Z</dcterms:modified>
</cp:coreProperties>
</file>